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24B" w:rsidRPr="00D21B3D" w:rsidRDefault="0009324B" w:rsidP="0009324B">
      <w:pPr>
        <w:pStyle w:val="Body"/>
        <w:ind w:left="284" w:right="282"/>
        <w:jc w:val="center"/>
        <w:rPr>
          <w:rFonts w:asciiTheme="minorHAnsi" w:hAnsiTheme="minorHAnsi" w:cstheme="minorHAnsi"/>
          <w:sz w:val="24"/>
          <w:szCs w:val="24"/>
        </w:rPr>
      </w:pPr>
      <w:r w:rsidRPr="00D21B3D">
        <w:rPr>
          <w:rFonts w:asciiTheme="minorHAnsi" w:eastAsia="Calibri" w:hAnsiTheme="minorHAnsi" w:cstheme="minorHAnsi"/>
          <w:noProof/>
          <w:color w:val="auto"/>
          <w:sz w:val="24"/>
          <w:szCs w:val="24"/>
          <w:bdr w:val="none" w:sz="0" w:space="0" w:color="auto" w:frame="1"/>
        </w:rPr>
        <w:drawing>
          <wp:inline distT="0" distB="0" distL="0" distR="0">
            <wp:extent cx="1952625" cy="657225"/>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09324B" w:rsidRPr="00D21B3D" w:rsidRDefault="0009324B" w:rsidP="0009324B">
      <w:pPr>
        <w:pStyle w:val="Body"/>
        <w:spacing w:line="360" w:lineRule="auto"/>
        <w:ind w:left="284" w:right="282"/>
        <w:jc w:val="center"/>
        <w:rPr>
          <w:rFonts w:asciiTheme="minorHAnsi" w:eastAsia="Calibri" w:hAnsiTheme="minorHAnsi" w:cstheme="minorHAnsi"/>
          <w:sz w:val="24"/>
          <w:szCs w:val="24"/>
        </w:rPr>
      </w:pPr>
      <w:r w:rsidRPr="00D21B3D">
        <w:rPr>
          <w:rFonts w:asciiTheme="minorHAnsi" w:eastAsia="Calibri" w:hAnsiTheme="minorHAnsi" w:cstheme="minorHAnsi"/>
          <w:noProof/>
          <w:color w:val="auto"/>
          <w:sz w:val="24"/>
          <w:szCs w:val="24"/>
          <w:bdr w:val="none" w:sz="0" w:space="0" w:color="auto" w:frame="1"/>
        </w:rPr>
        <w:drawing>
          <wp:inline distT="0" distB="0" distL="0" distR="0">
            <wp:extent cx="2181225" cy="133350"/>
            <wp:effectExtent l="19050" t="0" r="9525"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09324B" w:rsidRPr="00D21B3D" w:rsidRDefault="0009324B" w:rsidP="0009324B">
      <w:pPr>
        <w:pStyle w:val="BodyA"/>
        <w:spacing w:after="0" w:line="360" w:lineRule="auto"/>
        <w:ind w:left="284" w:right="282"/>
        <w:jc w:val="center"/>
        <w:rPr>
          <w:rFonts w:asciiTheme="minorHAnsi" w:hAnsiTheme="minorHAnsi" w:cstheme="minorHAnsi"/>
          <w:b/>
          <w:bCs/>
          <w:sz w:val="24"/>
          <w:szCs w:val="24"/>
        </w:rPr>
      </w:pPr>
    </w:p>
    <w:p w:rsidR="0009324B" w:rsidRPr="001D433F" w:rsidRDefault="0009324B" w:rsidP="0009324B">
      <w:pPr>
        <w:pStyle w:val="BodyA"/>
        <w:spacing w:after="0" w:line="360" w:lineRule="auto"/>
        <w:ind w:left="284" w:right="282"/>
        <w:jc w:val="center"/>
        <w:rPr>
          <w:rFonts w:ascii="Arial" w:hAnsi="Arial" w:cs="Arial"/>
          <w:b/>
          <w:bCs/>
          <w:sz w:val="24"/>
          <w:szCs w:val="24"/>
        </w:rPr>
      </w:pPr>
      <w:r w:rsidRPr="001D433F">
        <w:rPr>
          <w:rFonts w:ascii="Arial" w:hAnsi="Arial" w:cs="Arial"/>
          <w:b/>
          <w:bCs/>
          <w:sz w:val="24"/>
          <w:szCs w:val="24"/>
        </w:rPr>
        <w:t>Προς το Προεδρείο της Βουλής των Ελλήνων</w:t>
      </w:r>
    </w:p>
    <w:p w:rsidR="0009324B" w:rsidRPr="001D433F" w:rsidRDefault="0009324B" w:rsidP="0009324B">
      <w:pPr>
        <w:pStyle w:val="BodyA"/>
        <w:spacing w:after="0" w:line="360" w:lineRule="auto"/>
        <w:ind w:left="284" w:right="282"/>
        <w:jc w:val="center"/>
        <w:rPr>
          <w:rFonts w:ascii="Arial" w:hAnsi="Arial" w:cs="Arial"/>
          <w:b/>
          <w:bCs/>
          <w:sz w:val="24"/>
          <w:szCs w:val="24"/>
          <w:u w:val="single"/>
        </w:rPr>
      </w:pPr>
      <w:r w:rsidRPr="001D433F">
        <w:rPr>
          <w:rFonts w:ascii="Arial" w:hAnsi="Arial" w:cs="Arial"/>
          <w:b/>
          <w:bCs/>
          <w:sz w:val="24"/>
          <w:szCs w:val="24"/>
          <w:u w:val="single"/>
        </w:rPr>
        <w:t>ΑΝΑΦΟΡΑ</w:t>
      </w:r>
    </w:p>
    <w:p w:rsidR="0027755A" w:rsidRDefault="0027755A" w:rsidP="0009324B">
      <w:pPr>
        <w:pStyle w:val="BodyA"/>
        <w:spacing w:after="0" w:line="360" w:lineRule="auto"/>
        <w:ind w:left="644" w:right="282"/>
        <w:jc w:val="center"/>
        <w:rPr>
          <w:rFonts w:ascii="Arial" w:eastAsia="Calibri" w:hAnsi="Arial" w:cs="Arial"/>
          <w:b/>
          <w:bCs/>
          <w:sz w:val="24"/>
          <w:szCs w:val="24"/>
          <w:lang w:bidi="he-IL"/>
        </w:rPr>
      </w:pPr>
      <w:r>
        <w:rPr>
          <w:rFonts w:ascii="Arial" w:eastAsia="Calibri" w:hAnsi="Arial" w:cs="Arial"/>
          <w:b/>
          <w:bCs/>
          <w:sz w:val="24"/>
          <w:szCs w:val="24"/>
          <w:lang w:bidi="he-IL"/>
        </w:rPr>
        <w:t>Προς τους</w:t>
      </w:r>
      <w:r w:rsidR="0009324B" w:rsidRPr="001D433F">
        <w:rPr>
          <w:rFonts w:ascii="Arial" w:eastAsia="Calibri" w:hAnsi="Arial" w:cs="Arial"/>
          <w:b/>
          <w:bCs/>
          <w:sz w:val="24"/>
          <w:szCs w:val="24"/>
          <w:lang w:bidi="he-IL"/>
        </w:rPr>
        <w:t xml:space="preserve"> </w:t>
      </w:r>
      <w:proofErr w:type="spellStart"/>
      <w:r w:rsidR="0009324B" w:rsidRPr="001D433F">
        <w:rPr>
          <w:rFonts w:ascii="Arial" w:eastAsia="Calibri" w:hAnsi="Arial" w:cs="Arial"/>
          <w:b/>
          <w:bCs/>
          <w:sz w:val="24"/>
          <w:szCs w:val="24"/>
          <w:lang w:bidi="he-IL"/>
        </w:rPr>
        <w:t>κ.</w:t>
      </w:r>
      <w:r>
        <w:rPr>
          <w:rFonts w:ascii="Arial" w:eastAsia="Calibri" w:hAnsi="Arial" w:cs="Arial"/>
          <w:b/>
          <w:bCs/>
          <w:sz w:val="24"/>
          <w:szCs w:val="24"/>
          <w:lang w:bidi="he-IL"/>
        </w:rPr>
        <w:t>κ</w:t>
      </w:r>
      <w:proofErr w:type="spellEnd"/>
      <w:r>
        <w:rPr>
          <w:rFonts w:ascii="Arial" w:eastAsia="Calibri" w:hAnsi="Arial" w:cs="Arial"/>
          <w:b/>
          <w:bCs/>
          <w:sz w:val="24"/>
          <w:szCs w:val="24"/>
          <w:lang w:bidi="he-IL"/>
        </w:rPr>
        <w:t>. Υπουργούς</w:t>
      </w:r>
    </w:p>
    <w:p w:rsidR="0009324B" w:rsidRDefault="0009324B" w:rsidP="0009324B">
      <w:pPr>
        <w:pStyle w:val="BodyA"/>
        <w:spacing w:after="0" w:line="360" w:lineRule="auto"/>
        <w:ind w:left="644" w:right="282"/>
        <w:jc w:val="center"/>
        <w:rPr>
          <w:rFonts w:ascii="Arial" w:eastAsia="Calibri" w:hAnsi="Arial" w:cs="Arial"/>
          <w:b/>
          <w:bCs/>
          <w:sz w:val="24"/>
          <w:szCs w:val="24"/>
          <w:lang w:bidi="he-IL"/>
        </w:rPr>
      </w:pPr>
      <w:r w:rsidRPr="001D433F">
        <w:rPr>
          <w:rFonts w:ascii="Arial" w:eastAsia="Calibri" w:hAnsi="Arial" w:cs="Arial"/>
          <w:b/>
          <w:bCs/>
          <w:sz w:val="24"/>
          <w:szCs w:val="24"/>
          <w:lang w:bidi="he-IL"/>
        </w:rPr>
        <w:t xml:space="preserve"> </w:t>
      </w:r>
      <w:r w:rsidR="0027755A">
        <w:rPr>
          <w:rFonts w:ascii="Arial" w:eastAsia="Calibri" w:hAnsi="Arial" w:cs="Arial"/>
          <w:b/>
          <w:bCs/>
          <w:sz w:val="24"/>
          <w:szCs w:val="24"/>
          <w:lang w:bidi="he-IL"/>
        </w:rPr>
        <w:t>Υποδομών και Μεταφορών</w:t>
      </w:r>
    </w:p>
    <w:p w:rsidR="0027755A" w:rsidRPr="001D433F" w:rsidRDefault="0027755A" w:rsidP="0009324B">
      <w:pPr>
        <w:pStyle w:val="BodyA"/>
        <w:spacing w:after="0" w:line="360" w:lineRule="auto"/>
        <w:ind w:left="644" w:right="282"/>
        <w:jc w:val="center"/>
        <w:rPr>
          <w:rFonts w:ascii="Arial" w:hAnsi="Arial" w:cs="Arial"/>
          <w:b/>
          <w:bCs/>
          <w:sz w:val="24"/>
          <w:szCs w:val="24"/>
        </w:rPr>
      </w:pPr>
      <w:r>
        <w:rPr>
          <w:rFonts w:ascii="Arial" w:eastAsia="Calibri" w:hAnsi="Arial" w:cs="Arial"/>
          <w:b/>
          <w:bCs/>
          <w:sz w:val="24"/>
          <w:szCs w:val="24"/>
          <w:lang w:bidi="he-IL"/>
        </w:rPr>
        <w:t>Προστασίας του Πολίτη</w:t>
      </w:r>
    </w:p>
    <w:p w:rsidR="0009324B" w:rsidRPr="001D433F" w:rsidRDefault="0009324B" w:rsidP="0009324B">
      <w:pPr>
        <w:pStyle w:val="BodyA"/>
        <w:spacing w:after="0" w:line="360" w:lineRule="auto"/>
        <w:ind w:left="284" w:right="282"/>
        <w:jc w:val="center"/>
        <w:rPr>
          <w:rFonts w:ascii="Arial" w:hAnsi="Arial" w:cs="Arial"/>
          <w:b/>
          <w:bCs/>
          <w:sz w:val="24"/>
          <w:szCs w:val="24"/>
        </w:rPr>
      </w:pPr>
    </w:p>
    <w:p w:rsidR="0009324B" w:rsidRPr="001D433F" w:rsidRDefault="0009324B" w:rsidP="00073A63">
      <w:pPr>
        <w:pStyle w:val="BodyA"/>
        <w:tabs>
          <w:tab w:val="left" w:pos="851"/>
        </w:tabs>
        <w:spacing w:line="360" w:lineRule="auto"/>
        <w:ind w:left="284" w:right="282"/>
        <w:jc w:val="both"/>
        <w:rPr>
          <w:rFonts w:ascii="Arial" w:hAnsi="Arial" w:cs="Arial"/>
          <w:b/>
          <w:sz w:val="24"/>
          <w:szCs w:val="24"/>
        </w:rPr>
      </w:pPr>
      <w:r w:rsidRPr="001D433F">
        <w:rPr>
          <w:rFonts w:ascii="Arial" w:hAnsi="Arial" w:cs="Arial"/>
          <w:b/>
          <w:bCs/>
          <w:sz w:val="24"/>
          <w:szCs w:val="24"/>
        </w:rPr>
        <w:t xml:space="preserve">Θέμα: </w:t>
      </w:r>
      <w:r w:rsidRPr="001D433F">
        <w:rPr>
          <w:rFonts w:ascii="Arial" w:hAnsi="Arial" w:cs="Arial"/>
          <w:b/>
          <w:sz w:val="24"/>
          <w:szCs w:val="24"/>
        </w:rPr>
        <w:t>«</w:t>
      </w:r>
      <w:r w:rsidR="0027755A" w:rsidRPr="0027755A">
        <w:rPr>
          <w:rFonts w:ascii="Arial" w:hAnsi="Arial" w:cs="Arial"/>
          <w:b/>
          <w:bCs/>
          <w:sz w:val="24"/>
          <w:szCs w:val="24"/>
        </w:rPr>
        <w:t>Ελλιπής και επικίνδυνη σήμανση εκτελούμενων έργων. Σοβαροί κίνδυνοι για την οδική ασφάλεια στο Ηράκλειο.</w:t>
      </w:r>
      <w:r w:rsidRPr="001D433F">
        <w:rPr>
          <w:rFonts w:ascii="Arial" w:hAnsi="Arial" w:cs="Arial"/>
          <w:b/>
          <w:bCs/>
          <w:sz w:val="24"/>
          <w:szCs w:val="24"/>
        </w:rPr>
        <w:t>»</w:t>
      </w:r>
    </w:p>
    <w:p w:rsidR="0009324B" w:rsidRDefault="0009324B" w:rsidP="0027755A">
      <w:pPr>
        <w:pStyle w:val="a3"/>
        <w:spacing w:line="276" w:lineRule="auto"/>
        <w:ind w:left="96" w:right="136"/>
        <w:jc w:val="both"/>
        <w:rPr>
          <w:rFonts w:ascii="Arial" w:hAnsi="Arial" w:cs="Arial"/>
        </w:rPr>
      </w:pPr>
      <w:r w:rsidRPr="001D433F">
        <w:rPr>
          <w:rFonts w:ascii="Arial" w:hAnsi="Arial" w:cs="Arial"/>
        </w:rPr>
        <w:t xml:space="preserve">Ο </w:t>
      </w:r>
      <w:r w:rsidRPr="001D433F">
        <w:rPr>
          <w:rFonts w:ascii="Arial" w:hAnsi="Arial" w:cs="Arial"/>
          <w:b/>
          <w:bCs/>
        </w:rPr>
        <w:t xml:space="preserve">Βουλευτής ν. Ηρακλείου ΣΥ.ΡΙΖ.Α - Προοδευτική Συμμαχία, </w:t>
      </w:r>
      <w:proofErr w:type="spellStart"/>
      <w:r w:rsidRPr="001D433F">
        <w:rPr>
          <w:rFonts w:ascii="Arial" w:hAnsi="Arial" w:cs="Arial"/>
          <w:b/>
          <w:bCs/>
        </w:rPr>
        <w:t>Μαμουλάκης</w:t>
      </w:r>
      <w:proofErr w:type="spellEnd"/>
      <w:r w:rsidRPr="001D433F">
        <w:rPr>
          <w:rFonts w:ascii="Arial" w:hAnsi="Arial" w:cs="Arial"/>
          <w:b/>
          <w:bCs/>
        </w:rPr>
        <w:t xml:space="preserve"> Χαράλαμπος (Χάρης), </w:t>
      </w:r>
      <w:r w:rsidRPr="001D433F">
        <w:rPr>
          <w:rFonts w:ascii="Arial" w:hAnsi="Arial" w:cs="Arial"/>
        </w:rPr>
        <w:t>καταθέτει προς το</w:t>
      </w:r>
      <w:r w:rsidR="0027755A">
        <w:rPr>
          <w:rFonts w:ascii="Arial" w:hAnsi="Arial" w:cs="Arial"/>
        </w:rPr>
        <w:t>υς</w:t>
      </w:r>
      <w:r w:rsidRPr="001D433F">
        <w:rPr>
          <w:rFonts w:ascii="Arial" w:hAnsi="Arial" w:cs="Arial"/>
        </w:rPr>
        <w:t xml:space="preserve"> </w:t>
      </w:r>
      <w:proofErr w:type="spellStart"/>
      <w:r w:rsidRPr="001D433F">
        <w:rPr>
          <w:rFonts w:ascii="Arial" w:hAnsi="Arial" w:cs="Arial"/>
        </w:rPr>
        <w:t>κ.</w:t>
      </w:r>
      <w:r w:rsidR="0027755A">
        <w:rPr>
          <w:rFonts w:ascii="Arial" w:hAnsi="Arial" w:cs="Arial"/>
        </w:rPr>
        <w:t>κ</w:t>
      </w:r>
      <w:proofErr w:type="spellEnd"/>
      <w:r w:rsidR="0027755A">
        <w:rPr>
          <w:rFonts w:ascii="Arial" w:hAnsi="Arial" w:cs="Arial"/>
        </w:rPr>
        <w:t>.</w:t>
      </w:r>
      <w:r w:rsidRPr="001D433F">
        <w:rPr>
          <w:rFonts w:ascii="Arial" w:hAnsi="Arial" w:cs="Arial"/>
        </w:rPr>
        <w:t xml:space="preserve"> </w:t>
      </w:r>
      <w:r w:rsidRPr="001D433F">
        <w:rPr>
          <w:rFonts w:ascii="Arial" w:hAnsi="Arial" w:cs="Arial"/>
          <w:b/>
        </w:rPr>
        <w:t>Υπουργ</w:t>
      </w:r>
      <w:r w:rsidR="0027755A">
        <w:rPr>
          <w:rFonts w:ascii="Arial" w:hAnsi="Arial" w:cs="Arial"/>
          <w:b/>
        </w:rPr>
        <w:t>ούς</w:t>
      </w:r>
      <w:r w:rsidRPr="001D433F">
        <w:rPr>
          <w:rFonts w:ascii="Arial" w:hAnsi="Arial" w:cs="Arial"/>
          <w:b/>
        </w:rPr>
        <w:t xml:space="preserve"> </w:t>
      </w:r>
      <w:r w:rsidR="0027755A" w:rsidRPr="0027755A">
        <w:rPr>
          <w:rFonts w:ascii="Arial" w:eastAsia="Calibri" w:hAnsi="Arial" w:cs="Arial"/>
          <w:b/>
          <w:bCs/>
          <w:lang w:bidi="he-IL"/>
        </w:rPr>
        <w:t>Υποδομών και Μεταφορών</w:t>
      </w:r>
      <w:r w:rsidR="0027755A">
        <w:rPr>
          <w:rFonts w:ascii="Arial" w:eastAsia="Calibri" w:hAnsi="Arial" w:cs="Arial"/>
          <w:b/>
          <w:bCs/>
          <w:lang w:bidi="he-IL"/>
        </w:rPr>
        <w:t xml:space="preserve"> </w:t>
      </w:r>
      <w:r w:rsidR="0027755A" w:rsidRPr="0027755A">
        <w:rPr>
          <w:rFonts w:ascii="Arial" w:eastAsia="Calibri" w:hAnsi="Arial" w:cs="Arial"/>
          <w:bCs/>
          <w:lang w:bidi="he-IL"/>
        </w:rPr>
        <w:t>και</w:t>
      </w:r>
      <w:r w:rsidR="0027755A">
        <w:rPr>
          <w:rFonts w:ascii="Arial" w:eastAsia="Calibri" w:hAnsi="Arial" w:cs="Arial"/>
          <w:b/>
          <w:bCs/>
          <w:lang w:bidi="he-IL"/>
        </w:rPr>
        <w:t xml:space="preserve"> </w:t>
      </w:r>
      <w:r w:rsidR="0027755A" w:rsidRPr="0027755A">
        <w:rPr>
          <w:rFonts w:ascii="Arial" w:eastAsia="Calibri" w:hAnsi="Arial" w:cs="Arial"/>
          <w:b/>
          <w:bCs/>
          <w:lang w:bidi="he-IL"/>
        </w:rPr>
        <w:t>Προστασίας του Πολίτη</w:t>
      </w:r>
      <w:r w:rsidR="0027755A">
        <w:rPr>
          <w:rFonts w:ascii="Arial" w:eastAsia="Calibri" w:hAnsi="Arial" w:cs="Arial"/>
          <w:b/>
          <w:bCs/>
          <w:lang w:bidi="he-IL"/>
        </w:rPr>
        <w:t xml:space="preserve">, </w:t>
      </w:r>
      <w:r w:rsidRPr="001D433F">
        <w:rPr>
          <w:rFonts w:ascii="Arial" w:hAnsi="Arial" w:cs="Arial"/>
        </w:rPr>
        <w:t>ως</w:t>
      </w:r>
      <w:r w:rsidRPr="001D433F">
        <w:rPr>
          <w:rFonts w:ascii="Arial" w:hAnsi="Arial" w:cs="Arial"/>
          <w:b/>
          <w:bCs/>
        </w:rPr>
        <w:t xml:space="preserve"> </w:t>
      </w:r>
      <w:r w:rsidRPr="001D433F">
        <w:rPr>
          <w:rFonts w:ascii="Arial" w:hAnsi="Arial" w:cs="Arial"/>
          <w:bCs/>
        </w:rPr>
        <w:t>α</w:t>
      </w:r>
      <w:r w:rsidRPr="001D433F">
        <w:rPr>
          <w:rFonts w:ascii="Arial" w:hAnsi="Arial" w:cs="Arial"/>
        </w:rPr>
        <w:t xml:space="preserve">ναφορά, </w:t>
      </w:r>
      <w:r w:rsidR="0027755A">
        <w:rPr>
          <w:rFonts w:ascii="Arial" w:hAnsi="Arial" w:cs="Arial"/>
        </w:rPr>
        <w:t xml:space="preserve">την με </w:t>
      </w:r>
      <w:proofErr w:type="spellStart"/>
      <w:r w:rsidR="0027755A">
        <w:rPr>
          <w:rFonts w:ascii="Arial" w:hAnsi="Arial" w:cs="Arial"/>
        </w:rPr>
        <w:t>αρ.πρωτ</w:t>
      </w:r>
      <w:proofErr w:type="spellEnd"/>
      <w:r w:rsidR="0027755A">
        <w:rPr>
          <w:rFonts w:ascii="Arial" w:hAnsi="Arial" w:cs="Arial"/>
        </w:rPr>
        <w:t>. 1246/18-12-25</w:t>
      </w:r>
      <w:r>
        <w:rPr>
          <w:rFonts w:ascii="Arial" w:hAnsi="Arial" w:cs="Arial"/>
        </w:rPr>
        <w:t>,</w:t>
      </w:r>
      <w:r w:rsidRPr="001D433F">
        <w:rPr>
          <w:rFonts w:ascii="Arial" w:hAnsi="Arial" w:cs="Arial"/>
        </w:rPr>
        <w:t xml:space="preserve"> </w:t>
      </w:r>
      <w:r w:rsidR="0027755A">
        <w:rPr>
          <w:rFonts w:ascii="Arial" w:hAnsi="Arial" w:cs="Arial"/>
        </w:rPr>
        <w:t xml:space="preserve">επιστολή του ΤΕΕ-ΤΑΚ, σύμφωνα με την οποία το τελευταίο διάστημα κατά την εκτέλεση </w:t>
      </w:r>
      <w:r w:rsidR="0027755A" w:rsidRPr="0027755A">
        <w:rPr>
          <w:rFonts w:ascii="Arial" w:hAnsi="Arial" w:cs="Arial"/>
        </w:rPr>
        <w:t>εκτεταμέν</w:t>
      </w:r>
      <w:r w:rsidR="0027755A">
        <w:rPr>
          <w:rFonts w:ascii="Arial" w:hAnsi="Arial" w:cs="Arial"/>
        </w:rPr>
        <w:t>ων</w:t>
      </w:r>
      <w:r w:rsidR="0027755A" w:rsidRPr="0027755A">
        <w:rPr>
          <w:rFonts w:ascii="Arial" w:hAnsi="Arial" w:cs="Arial"/>
        </w:rPr>
        <w:t xml:space="preserve"> εργασι</w:t>
      </w:r>
      <w:r w:rsidR="0027755A">
        <w:rPr>
          <w:rFonts w:ascii="Arial" w:hAnsi="Arial" w:cs="Arial"/>
        </w:rPr>
        <w:t>ών</w:t>
      </w:r>
      <w:r w:rsidR="0027755A" w:rsidRPr="0027755A">
        <w:rPr>
          <w:rFonts w:ascii="Arial" w:hAnsi="Arial" w:cs="Arial"/>
        </w:rPr>
        <w:t xml:space="preserve"> για την εγκατάσταση δικτύων οπτικών ινών εντός του αστικού ιστού</w:t>
      </w:r>
      <w:r w:rsidR="0027755A">
        <w:rPr>
          <w:rFonts w:ascii="Arial" w:hAnsi="Arial" w:cs="Arial"/>
        </w:rPr>
        <w:t>, δεν τηρούνται τα προβλεπόμενα πρωτόκολλα ασφαλείας (προδιαγραφές, σήμανση κλπ) με αποτέλεσμα ήδη να καταγράφονται αρκετά τροχαία ατυχήματα με υλικές ζημιές και μικροτραυματισμούς.</w:t>
      </w:r>
    </w:p>
    <w:p w:rsidR="0027755A" w:rsidRPr="0009324B" w:rsidRDefault="0027755A" w:rsidP="0027755A">
      <w:pPr>
        <w:pStyle w:val="a3"/>
        <w:spacing w:line="276" w:lineRule="auto"/>
        <w:ind w:left="96" w:right="136"/>
        <w:jc w:val="both"/>
        <w:rPr>
          <w:rFonts w:ascii="Arial" w:hAnsi="Arial" w:cs="Arial"/>
        </w:rPr>
      </w:pPr>
      <w:r>
        <w:rPr>
          <w:rFonts w:ascii="Arial" w:hAnsi="Arial" w:cs="Arial"/>
        </w:rPr>
        <w:t>Επειδή η ασφάλεια των πολιτών είναι αδιαπραγμάτευτη, το ΤΕΕ-ΤΑΚ με την ανωτέρω επιστολή, καλεί τους αρμόδιους φορείς σε λήψη μέτρων για την επίλυση του ζητήματος.</w:t>
      </w:r>
    </w:p>
    <w:p w:rsidR="0009324B" w:rsidRPr="0009324B" w:rsidRDefault="0009324B" w:rsidP="0009324B">
      <w:pPr>
        <w:pStyle w:val="a3"/>
        <w:spacing w:line="276" w:lineRule="auto"/>
        <w:ind w:left="96" w:right="136"/>
        <w:jc w:val="both"/>
        <w:rPr>
          <w:rFonts w:ascii="Arial" w:hAnsi="Arial" w:cs="Arial"/>
        </w:rPr>
      </w:pPr>
    </w:p>
    <w:p w:rsidR="0009324B" w:rsidRPr="001D433F" w:rsidRDefault="0009324B" w:rsidP="0009324B">
      <w:pPr>
        <w:pStyle w:val="a3"/>
        <w:ind w:left="96" w:right="136"/>
        <w:jc w:val="center"/>
      </w:pPr>
    </w:p>
    <w:p w:rsidR="0009324B" w:rsidRPr="001D433F" w:rsidRDefault="0009324B" w:rsidP="0009324B">
      <w:pPr>
        <w:pStyle w:val="BodyA"/>
        <w:spacing w:after="0"/>
        <w:ind w:right="282"/>
        <w:jc w:val="center"/>
        <w:rPr>
          <w:rFonts w:ascii="Arial" w:hAnsi="Arial" w:cs="Arial"/>
          <w:sz w:val="24"/>
          <w:szCs w:val="24"/>
        </w:rPr>
      </w:pPr>
      <w:r w:rsidRPr="001D433F">
        <w:rPr>
          <w:rFonts w:ascii="Arial" w:hAnsi="Arial" w:cs="Arial"/>
          <w:b/>
          <w:bCs/>
          <w:sz w:val="24"/>
          <w:szCs w:val="24"/>
        </w:rPr>
        <w:t xml:space="preserve">Επισυνάπτεται </w:t>
      </w:r>
      <w:r w:rsidR="0027755A">
        <w:rPr>
          <w:rFonts w:ascii="Arial" w:hAnsi="Arial" w:cs="Arial"/>
          <w:b/>
          <w:bCs/>
          <w:sz w:val="24"/>
          <w:szCs w:val="24"/>
        </w:rPr>
        <w:t>η επιστολή</w:t>
      </w:r>
      <w:r w:rsidRPr="001D433F">
        <w:rPr>
          <w:rFonts w:ascii="Arial" w:hAnsi="Arial" w:cs="Arial"/>
          <w:b/>
          <w:bCs/>
          <w:sz w:val="24"/>
          <w:szCs w:val="24"/>
        </w:rPr>
        <w:t>.</w:t>
      </w:r>
    </w:p>
    <w:p w:rsidR="0009324B" w:rsidRPr="001D433F" w:rsidRDefault="0009324B" w:rsidP="0009324B">
      <w:pPr>
        <w:pStyle w:val="Web"/>
        <w:jc w:val="center"/>
        <w:rPr>
          <w:rFonts w:ascii="Arial" w:hAnsi="Arial" w:cs="Arial"/>
          <w:b/>
          <w:bCs/>
          <w:color w:val="000000"/>
        </w:rPr>
      </w:pPr>
      <w:r w:rsidRPr="001D433F">
        <w:rPr>
          <w:rFonts w:ascii="Arial" w:hAnsi="Arial" w:cs="Arial"/>
          <w:b/>
          <w:bCs/>
          <w:color w:val="000000"/>
        </w:rPr>
        <w:t>Παρακαλούμε για την απάντηση και τις δικές σας ενέργειες.</w:t>
      </w:r>
    </w:p>
    <w:p w:rsidR="0009324B" w:rsidRPr="001D433F" w:rsidRDefault="0027755A" w:rsidP="0009324B">
      <w:pPr>
        <w:pStyle w:val="Web"/>
        <w:jc w:val="center"/>
        <w:rPr>
          <w:rFonts w:ascii="Arial" w:hAnsi="Arial" w:cs="Arial"/>
          <w:b/>
          <w:bCs/>
          <w:color w:val="000000"/>
        </w:rPr>
      </w:pPr>
      <w:r>
        <w:rPr>
          <w:rFonts w:ascii="Arial" w:hAnsi="Arial" w:cs="Arial"/>
          <w:b/>
          <w:bCs/>
          <w:color w:val="000000"/>
        </w:rPr>
        <w:t>Αθήνα, 22</w:t>
      </w:r>
      <w:r w:rsidR="0009324B" w:rsidRPr="001D433F">
        <w:rPr>
          <w:rFonts w:ascii="Arial" w:hAnsi="Arial" w:cs="Arial"/>
          <w:b/>
          <w:bCs/>
          <w:color w:val="000000"/>
        </w:rPr>
        <w:t>/12/2025</w:t>
      </w:r>
    </w:p>
    <w:p w:rsidR="0009324B" w:rsidRPr="001D433F" w:rsidRDefault="0009324B" w:rsidP="0009324B">
      <w:pPr>
        <w:pStyle w:val="Web"/>
        <w:jc w:val="center"/>
        <w:rPr>
          <w:rFonts w:ascii="Arial" w:hAnsi="Arial" w:cs="Arial"/>
          <w:color w:val="000000"/>
        </w:rPr>
      </w:pPr>
      <w:r w:rsidRPr="001D433F">
        <w:rPr>
          <w:rFonts w:ascii="Arial" w:hAnsi="Arial" w:cs="Arial"/>
          <w:b/>
          <w:bCs/>
          <w:color w:val="000000"/>
        </w:rPr>
        <w:t>Ο καταθέτων Βουλευτής</w:t>
      </w:r>
    </w:p>
    <w:p w:rsidR="0009324B" w:rsidRDefault="0009324B" w:rsidP="0009324B">
      <w:pPr>
        <w:pStyle w:val="Web"/>
        <w:jc w:val="center"/>
        <w:rPr>
          <w:rFonts w:ascii="Arial" w:hAnsi="Arial" w:cs="Arial"/>
          <w:b/>
          <w:bCs/>
          <w:color w:val="000000"/>
        </w:rPr>
      </w:pPr>
      <w:proofErr w:type="spellStart"/>
      <w:r w:rsidRPr="001D433F">
        <w:rPr>
          <w:rFonts w:ascii="Arial" w:hAnsi="Arial" w:cs="Arial"/>
          <w:b/>
          <w:bCs/>
          <w:color w:val="000000"/>
        </w:rPr>
        <w:t>Μαμουλάκης</w:t>
      </w:r>
      <w:proofErr w:type="spellEnd"/>
      <w:r w:rsidRPr="001D433F">
        <w:rPr>
          <w:rFonts w:ascii="Arial" w:hAnsi="Arial" w:cs="Arial"/>
          <w:b/>
          <w:bCs/>
          <w:color w:val="000000"/>
        </w:rPr>
        <w:t xml:space="preserve"> Χάρης</w:t>
      </w:r>
    </w:p>
    <w:p w:rsidR="0068029F" w:rsidRDefault="0068029F" w:rsidP="00073A63">
      <w:pPr>
        <w:tabs>
          <w:tab w:val="left" w:pos="6328"/>
        </w:tabs>
        <w:ind w:left="124"/>
        <w:jc w:val="center"/>
        <w:rPr>
          <w:rFonts w:ascii="Arial" w:hAnsi="Arial" w:cs="Arial"/>
          <w:color w:val="000000" w:themeColor="text1"/>
          <w:sz w:val="24"/>
          <w:szCs w:val="24"/>
        </w:rPr>
      </w:pPr>
    </w:p>
    <w:p w:rsidR="0027755A" w:rsidRDefault="0027755A" w:rsidP="00073A63">
      <w:pPr>
        <w:tabs>
          <w:tab w:val="left" w:pos="6328"/>
        </w:tabs>
        <w:ind w:left="124"/>
        <w:jc w:val="center"/>
        <w:rPr>
          <w:rFonts w:ascii="Arial" w:hAnsi="Arial" w:cs="Arial"/>
          <w:color w:val="000000" w:themeColor="text1"/>
          <w:sz w:val="24"/>
          <w:szCs w:val="24"/>
        </w:rPr>
      </w:pPr>
    </w:p>
    <w:p w:rsidR="0027755A" w:rsidRDefault="0027755A" w:rsidP="00073A63">
      <w:pPr>
        <w:tabs>
          <w:tab w:val="left" w:pos="6328"/>
        </w:tabs>
        <w:ind w:left="124"/>
        <w:jc w:val="center"/>
        <w:rPr>
          <w:rFonts w:ascii="Arial" w:hAnsi="Arial" w:cs="Arial"/>
          <w:color w:val="000000" w:themeColor="text1"/>
          <w:sz w:val="24"/>
          <w:szCs w:val="24"/>
        </w:rPr>
      </w:pPr>
    </w:p>
    <w:p w:rsidR="0027755A" w:rsidRDefault="0027755A" w:rsidP="00073A63">
      <w:pPr>
        <w:tabs>
          <w:tab w:val="left" w:pos="6328"/>
        </w:tabs>
        <w:ind w:left="124"/>
        <w:jc w:val="center"/>
        <w:rPr>
          <w:rFonts w:ascii="Arial" w:hAnsi="Arial" w:cs="Arial"/>
          <w:color w:val="000000" w:themeColor="text1"/>
          <w:sz w:val="24"/>
          <w:szCs w:val="24"/>
        </w:rPr>
      </w:pPr>
    </w:p>
    <w:p w:rsidR="0027755A" w:rsidRDefault="0027755A" w:rsidP="00073A63">
      <w:pPr>
        <w:tabs>
          <w:tab w:val="left" w:pos="6328"/>
        </w:tabs>
        <w:ind w:left="124"/>
        <w:jc w:val="center"/>
        <w:rPr>
          <w:rFonts w:ascii="Arial" w:hAnsi="Arial" w:cs="Arial"/>
          <w:color w:val="000000" w:themeColor="text1"/>
          <w:sz w:val="24"/>
          <w:szCs w:val="24"/>
        </w:rPr>
      </w:pPr>
    </w:p>
    <w:p w:rsidR="0027755A" w:rsidRDefault="0027755A" w:rsidP="00073A63">
      <w:pPr>
        <w:tabs>
          <w:tab w:val="left" w:pos="6328"/>
        </w:tabs>
        <w:ind w:left="124"/>
        <w:jc w:val="center"/>
        <w:rPr>
          <w:rFonts w:ascii="Arial" w:hAnsi="Arial" w:cs="Arial"/>
          <w:color w:val="000000" w:themeColor="text1"/>
          <w:sz w:val="24"/>
          <w:szCs w:val="24"/>
        </w:rPr>
      </w:pPr>
    </w:p>
    <w:p w:rsidR="0027755A" w:rsidRDefault="0027755A" w:rsidP="00073A63">
      <w:pPr>
        <w:tabs>
          <w:tab w:val="left" w:pos="6328"/>
        </w:tabs>
        <w:ind w:left="124"/>
        <w:jc w:val="center"/>
        <w:rPr>
          <w:rFonts w:ascii="Arial" w:hAnsi="Arial" w:cs="Arial"/>
          <w:color w:val="000000" w:themeColor="text1"/>
          <w:sz w:val="24"/>
          <w:szCs w:val="24"/>
        </w:rPr>
      </w:pPr>
    </w:p>
    <w:p w:rsidR="0027755A" w:rsidRDefault="0027755A" w:rsidP="00073A63">
      <w:pPr>
        <w:tabs>
          <w:tab w:val="left" w:pos="6328"/>
        </w:tabs>
        <w:ind w:left="124"/>
        <w:jc w:val="center"/>
        <w:rPr>
          <w:rFonts w:ascii="Arial" w:hAnsi="Arial" w:cs="Arial"/>
          <w:color w:val="000000" w:themeColor="text1"/>
          <w:sz w:val="24"/>
          <w:szCs w:val="24"/>
        </w:rPr>
      </w:pPr>
    </w:p>
    <w:p w:rsidR="0027755A" w:rsidRDefault="0027755A" w:rsidP="0027755A">
      <w:pPr>
        <w:pStyle w:val="a3"/>
        <w:ind w:left="840"/>
        <w:rPr>
          <w:sz w:val="20"/>
        </w:rPr>
      </w:pPr>
      <w:r>
        <w:rPr>
          <w:noProof/>
          <w:sz w:val="20"/>
          <w:lang w:eastAsia="el-GR"/>
        </w:rPr>
        <w:lastRenderedPageBreak/>
        <w:drawing>
          <wp:inline distT="0" distB="0" distL="0" distR="0">
            <wp:extent cx="451497" cy="429386"/>
            <wp:effectExtent l="0" t="0" r="0" b="0"/>
            <wp:docPr id="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51497" cy="429386"/>
                    </a:xfrm>
                    <a:prstGeom prst="rect">
                      <a:avLst/>
                    </a:prstGeom>
                  </pic:spPr>
                </pic:pic>
              </a:graphicData>
            </a:graphic>
          </wp:inline>
        </w:drawing>
      </w:r>
    </w:p>
    <w:p w:rsidR="0027755A" w:rsidRDefault="0027755A" w:rsidP="0027755A">
      <w:pPr>
        <w:pStyle w:val="a3"/>
        <w:rPr>
          <w:sz w:val="20"/>
        </w:rPr>
        <w:sectPr w:rsidR="0027755A" w:rsidSect="0027755A">
          <w:pgSz w:w="11910" w:h="16840"/>
          <w:pgMar w:top="1540" w:right="1137" w:bottom="280" w:left="1700" w:header="720" w:footer="720" w:gutter="0"/>
          <w:cols w:space="720"/>
        </w:sectPr>
      </w:pPr>
    </w:p>
    <w:p w:rsidR="0027755A" w:rsidRDefault="0027755A" w:rsidP="0027755A">
      <w:pPr>
        <w:spacing w:before="29"/>
        <w:ind w:left="204"/>
        <w:rPr>
          <w:rFonts w:ascii="Arial" w:hAnsi="Arial"/>
          <w:b/>
        </w:rPr>
      </w:pPr>
      <w:r>
        <w:rPr>
          <w:rFonts w:ascii="Arial" w:hAnsi="Arial"/>
          <w:b/>
        </w:rPr>
        <w:lastRenderedPageBreak/>
        <w:t>ΕΛΛΗΝΙΚΗ</w:t>
      </w:r>
      <w:r>
        <w:rPr>
          <w:rFonts w:ascii="Arial" w:hAnsi="Arial"/>
          <w:b/>
          <w:spacing w:val="-7"/>
        </w:rPr>
        <w:t xml:space="preserve"> </w:t>
      </w:r>
      <w:r>
        <w:rPr>
          <w:rFonts w:ascii="Arial" w:hAnsi="Arial"/>
          <w:b/>
          <w:spacing w:val="-2"/>
        </w:rPr>
        <w:t>ΔΗΜΟΚΡΑΤΙΑ</w:t>
      </w:r>
    </w:p>
    <w:p w:rsidR="0027755A" w:rsidRDefault="0027755A" w:rsidP="0027755A">
      <w:pPr>
        <w:ind w:left="204"/>
        <w:rPr>
          <w:rFonts w:ascii="Arial" w:hAnsi="Arial"/>
          <w:b/>
        </w:rPr>
      </w:pPr>
      <w:r>
        <w:rPr>
          <w:rFonts w:ascii="Arial" w:hAnsi="Arial"/>
          <w:b/>
        </w:rPr>
        <w:t>ΤΕΧΝΙΚΟ</w:t>
      </w:r>
      <w:r>
        <w:rPr>
          <w:rFonts w:ascii="Arial" w:hAnsi="Arial"/>
          <w:b/>
          <w:spacing w:val="-16"/>
        </w:rPr>
        <w:t xml:space="preserve"> </w:t>
      </w:r>
      <w:r>
        <w:rPr>
          <w:rFonts w:ascii="Arial" w:hAnsi="Arial"/>
          <w:b/>
        </w:rPr>
        <w:t>ΕΠΙΜΕΛΗΤΗΡΙΟ</w:t>
      </w:r>
      <w:r>
        <w:rPr>
          <w:rFonts w:ascii="Arial" w:hAnsi="Arial"/>
          <w:b/>
          <w:spacing w:val="-15"/>
        </w:rPr>
        <w:t xml:space="preserve"> </w:t>
      </w:r>
      <w:r>
        <w:rPr>
          <w:rFonts w:ascii="Arial" w:hAnsi="Arial"/>
          <w:b/>
        </w:rPr>
        <w:t>ΕΛΛΑΔΑΣ ΤΜΗΜΑ ΑΝΑΤΟΛΙΚΗΣ ΚΡΗΤΗΣ</w:t>
      </w:r>
    </w:p>
    <w:p w:rsidR="0027755A" w:rsidRDefault="0027755A" w:rsidP="0027755A">
      <w:pPr>
        <w:ind w:left="204"/>
        <w:rPr>
          <w:rFonts w:ascii="Microsoft Sans Serif" w:hAnsi="Microsoft Sans Serif"/>
        </w:rPr>
      </w:pPr>
      <w:r>
        <w:rPr>
          <w:rFonts w:ascii="Microsoft Sans Serif" w:hAnsi="Microsoft Sans Serif"/>
        </w:rPr>
        <w:t>Πρεβελάκη</w:t>
      </w:r>
      <w:r>
        <w:rPr>
          <w:rFonts w:ascii="Microsoft Sans Serif" w:hAnsi="Microsoft Sans Serif"/>
          <w:spacing w:val="-13"/>
        </w:rPr>
        <w:t xml:space="preserve"> </w:t>
      </w:r>
      <w:r>
        <w:rPr>
          <w:rFonts w:ascii="Arial MT" w:hAnsi="Arial MT"/>
        </w:rPr>
        <w:t>&amp;</w:t>
      </w:r>
      <w:r>
        <w:rPr>
          <w:rFonts w:ascii="Arial MT" w:hAnsi="Arial MT"/>
          <w:spacing w:val="-15"/>
        </w:rPr>
        <w:t xml:space="preserve"> </w:t>
      </w:r>
      <w:r>
        <w:rPr>
          <w:rFonts w:ascii="Microsoft Sans Serif" w:hAnsi="Microsoft Sans Serif"/>
          <w:spacing w:val="-2"/>
        </w:rPr>
        <w:t>Γρεβενών</w:t>
      </w:r>
    </w:p>
    <w:p w:rsidR="0027755A" w:rsidRDefault="0027755A" w:rsidP="0027755A">
      <w:pPr>
        <w:spacing w:line="242" w:lineRule="auto"/>
        <w:ind w:left="204" w:right="595"/>
        <w:rPr>
          <w:rFonts w:ascii="Microsoft Sans Serif" w:hAnsi="Microsoft Sans Serif"/>
        </w:rPr>
      </w:pPr>
      <w:r>
        <w:rPr>
          <w:rFonts w:ascii="Arial MT" w:hAnsi="Arial MT"/>
        </w:rPr>
        <w:t xml:space="preserve">712 02, </w:t>
      </w:r>
      <w:r>
        <w:rPr>
          <w:rFonts w:ascii="Microsoft Sans Serif" w:hAnsi="Microsoft Sans Serif"/>
        </w:rPr>
        <w:t xml:space="preserve">Ηράκλειο Κρήτης </w:t>
      </w:r>
      <w:r>
        <w:rPr>
          <w:rFonts w:ascii="Microsoft Sans Serif" w:hAnsi="Microsoft Sans Serif"/>
          <w:spacing w:val="-2"/>
        </w:rPr>
        <w:t>Τηλ.:2810-342.520,2810-341.455</w:t>
      </w:r>
    </w:p>
    <w:p w:rsidR="0027755A" w:rsidRPr="00E67ED6" w:rsidRDefault="0027755A" w:rsidP="0027755A">
      <w:pPr>
        <w:spacing w:line="252" w:lineRule="exact"/>
        <w:ind w:left="204"/>
        <w:rPr>
          <w:rFonts w:ascii="Arial MT"/>
          <w:lang w:val="en-US"/>
        </w:rPr>
      </w:pPr>
      <w:r w:rsidRPr="00E67ED6">
        <w:rPr>
          <w:rFonts w:ascii="Arial MT"/>
          <w:lang w:val="en-US"/>
        </w:rPr>
        <w:t>E-mail:</w:t>
      </w:r>
      <w:r w:rsidRPr="00E67ED6">
        <w:rPr>
          <w:rFonts w:ascii="Arial MT"/>
          <w:spacing w:val="-1"/>
          <w:lang w:val="en-US"/>
        </w:rPr>
        <w:t xml:space="preserve"> </w:t>
      </w:r>
      <w:hyperlink r:id="rId8">
        <w:r w:rsidRPr="00E67ED6">
          <w:rPr>
            <w:rFonts w:ascii="Arial MT"/>
            <w:color w:val="0000FF"/>
            <w:spacing w:val="-2"/>
            <w:u w:val="single" w:color="0000FF"/>
            <w:lang w:val="en-US"/>
          </w:rPr>
          <w:t>teetak@tee.gr</w:t>
        </w:r>
      </w:hyperlink>
      <w:r w:rsidRPr="00E67ED6">
        <w:rPr>
          <w:rFonts w:ascii="Arial MT"/>
          <w:spacing w:val="-2"/>
          <w:lang w:val="en-US"/>
        </w:rPr>
        <w:t>,</w:t>
      </w:r>
    </w:p>
    <w:p w:rsidR="0027755A" w:rsidRDefault="0027755A" w:rsidP="0027755A">
      <w:pPr>
        <w:ind w:left="204"/>
        <w:rPr>
          <w:rFonts w:ascii="Arial MT" w:hAnsi="Arial MT"/>
        </w:rPr>
      </w:pPr>
      <w:r>
        <w:rPr>
          <w:rFonts w:ascii="Microsoft Sans Serif" w:hAnsi="Microsoft Sans Serif"/>
          <w:spacing w:val="-2"/>
        </w:rPr>
        <w:t>ιστοσελίδα:</w:t>
      </w:r>
      <w:r>
        <w:rPr>
          <w:rFonts w:ascii="Microsoft Sans Serif" w:hAnsi="Microsoft Sans Serif"/>
          <w:spacing w:val="-12"/>
        </w:rPr>
        <w:t xml:space="preserve"> </w:t>
      </w:r>
      <w:hyperlink r:id="rId9">
        <w:r>
          <w:rPr>
            <w:rFonts w:ascii="Arial MT" w:hAnsi="Arial MT"/>
            <w:color w:val="0000FF"/>
            <w:spacing w:val="-2"/>
            <w:u w:val="single" w:color="0000FF"/>
          </w:rPr>
          <w:t>www.teetak.gr</w:t>
        </w:r>
      </w:hyperlink>
    </w:p>
    <w:p w:rsidR="0027755A" w:rsidRDefault="0027755A" w:rsidP="0027755A">
      <w:pPr>
        <w:spacing w:before="29"/>
        <w:ind w:left="274"/>
      </w:pPr>
      <w:r>
        <w:br w:type="column"/>
      </w:r>
      <w:r>
        <w:lastRenderedPageBreak/>
        <w:t xml:space="preserve">Ηράκλειο, </w:t>
      </w:r>
      <w:r>
        <w:rPr>
          <w:spacing w:val="-2"/>
        </w:rPr>
        <w:t>18/12/2025</w:t>
      </w:r>
    </w:p>
    <w:p w:rsidR="0027755A" w:rsidRDefault="0027755A" w:rsidP="0027755A">
      <w:pPr>
        <w:pStyle w:val="a3"/>
        <w:spacing w:before="252"/>
        <w:rPr>
          <w:sz w:val="22"/>
        </w:rPr>
      </w:pPr>
    </w:p>
    <w:p w:rsidR="0027755A" w:rsidRDefault="0027755A" w:rsidP="0027755A">
      <w:pPr>
        <w:spacing w:before="1"/>
        <w:ind w:left="274"/>
      </w:pPr>
      <w:r>
        <w:rPr>
          <w:spacing w:val="-2"/>
        </w:rPr>
        <w:t>Προς:</w:t>
      </w:r>
    </w:p>
    <w:p w:rsidR="0027755A" w:rsidRDefault="0027755A" w:rsidP="0027755A">
      <w:pPr>
        <w:spacing w:before="253"/>
        <w:ind w:left="204"/>
      </w:pPr>
      <w:r>
        <w:t xml:space="preserve">-Περιφερειάρχη Κρήτης κ. Σταύρο </w:t>
      </w:r>
      <w:proofErr w:type="spellStart"/>
      <w:r>
        <w:rPr>
          <w:spacing w:val="-2"/>
        </w:rPr>
        <w:t>Αρναουτάκη</w:t>
      </w:r>
      <w:proofErr w:type="spellEnd"/>
    </w:p>
    <w:p w:rsidR="0027755A" w:rsidRDefault="0027755A" w:rsidP="0027755A">
      <w:pPr>
        <w:ind w:left="204"/>
        <w:rPr>
          <w:rFonts w:ascii="Calibri"/>
        </w:rPr>
      </w:pPr>
      <w:hyperlink r:id="rId10">
        <w:r>
          <w:rPr>
            <w:rFonts w:ascii="Calibri"/>
            <w:color w:val="0000FF"/>
            <w:spacing w:val="-2"/>
            <w:u w:val="single" w:color="0000FF"/>
          </w:rPr>
          <w:t>arnaoutakis@crete.gov.gr</w:t>
        </w:r>
      </w:hyperlink>
    </w:p>
    <w:p w:rsidR="0027755A" w:rsidRDefault="0027755A" w:rsidP="0027755A">
      <w:pPr>
        <w:pStyle w:val="a5"/>
        <w:numPr>
          <w:ilvl w:val="0"/>
          <w:numId w:val="4"/>
        </w:numPr>
        <w:tabs>
          <w:tab w:val="left" w:pos="386"/>
          <w:tab w:val="left" w:pos="2508"/>
        </w:tabs>
        <w:ind w:left="386" w:hanging="182"/>
      </w:pPr>
      <w:r>
        <w:t>Δήμαρχο</w:t>
      </w:r>
      <w:r>
        <w:rPr>
          <w:spacing w:val="59"/>
        </w:rPr>
        <w:t xml:space="preserve"> </w:t>
      </w:r>
      <w:r>
        <w:rPr>
          <w:spacing w:val="-2"/>
        </w:rPr>
        <w:t>Ηρακλείου</w:t>
      </w:r>
      <w:r>
        <w:tab/>
        <w:t>κ.</w:t>
      </w:r>
      <w:r>
        <w:rPr>
          <w:spacing w:val="56"/>
        </w:rPr>
        <w:t xml:space="preserve"> </w:t>
      </w:r>
      <w:r>
        <w:t>Αλέξη</w:t>
      </w:r>
      <w:r>
        <w:rPr>
          <w:spacing w:val="59"/>
        </w:rPr>
        <w:t xml:space="preserve"> </w:t>
      </w:r>
      <w:r>
        <w:rPr>
          <w:spacing w:val="-2"/>
        </w:rPr>
        <w:t>Καλοκαιρινό</w:t>
      </w:r>
    </w:p>
    <w:p w:rsidR="0027755A" w:rsidRDefault="0027755A" w:rsidP="0027755A">
      <w:pPr>
        <w:ind w:left="204"/>
        <w:rPr>
          <w:rFonts w:ascii="Calibri"/>
        </w:rPr>
      </w:pPr>
      <w:hyperlink r:id="rId11">
        <w:r>
          <w:rPr>
            <w:rFonts w:ascii="Calibri"/>
            <w:color w:val="0000FF"/>
            <w:spacing w:val="-2"/>
            <w:u w:val="single" w:color="0000FF"/>
          </w:rPr>
          <w:t>mayor@heraklion.gr</w:t>
        </w:r>
      </w:hyperlink>
    </w:p>
    <w:p w:rsidR="0027755A" w:rsidRDefault="0027755A" w:rsidP="0027755A">
      <w:pPr>
        <w:pStyle w:val="a5"/>
        <w:numPr>
          <w:ilvl w:val="0"/>
          <w:numId w:val="4"/>
        </w:numPr>
        <w:tabs>
          <w:tab w:val="left" w:pos="493"/>
        </w:tabs>
        <w:ind w:left="204" w:right="120" w:firstLine="0"/>
        <w:jc w:val="both"/>
      </w:pPr>
      <w:r>
        <w:t xml:space="preserve">Διοικητή Τμήματος Τροχαίας Ηρακλείου Αστυνόμο Β΄ κ. Στέλιο </w:t>
      </w:r>
      <w:proofErr w:type="spellStart"/>
      <w:r>
        <w:t>Καρακούδη</w:t>
      </w:r>
      <w:proofErr w:type="spellEnd"/>
      <w:r>
        <w:t xml:space="preserve"> </w:t>
      </w:r>
      <w:hyperlink r:id="rId12">
        <w:r>
          <w:rPr>
            <w:color w:val="0000FF"/>
            <w:spacing w:val="-2"/>
            <w:u w:val="single" w:color="0000FF"/>
          </w:rPr>
          <w:t>ttirakleiou@astynomia.gr</w:t>
        </w:r>
      </w:hyperlink>
    </w:p>
    <w:p w:rsidR="0027755A" w:rsidRDefault="0027755A" w:rsidP="0027755A">
      <w:pPr>
        <w:pStyle w:val="a5"/>
        <w:jc w:val="both"/>
        <w:sectPr w:rsidR="0027755A">
          <w:type w:val="continuous"/>
          <w:pgSz w:w="11910" w:h="16840"/>
          <w:pgMar w:top="1540" w:right="425" w:bottom="280" w:left="1700" w:header="720" w:footer="720" w:gutter="0"/>
          <w:cols w:num="2" w:space="720" w:equalWidth="0">
            <w:col w:w="4069" w:space="960"/>
            <w:col w:w="4756"/>
          </w:cols>
        </w:sectPr>
      </w:pPr>
    </w:p>
    <w:p w:rsidR="0027755A" w:rsidRDefault="0027755A" w:rsidP="0027755A">
      <w:pPr>
        <w:pStyle w:val="a3"/>
        <w:rPr>
          <w:rFonts w:ascii="Calibri"/>
        </w:rPr>
      </w:pPr>
      <w:r>
        <w:rPr>
          <w:rFonts w:ascii="Calibri"/>
        </w:rPr>
        <w:lastRenderedPageBreak/>
        <w:pict>
          <v:shapetype id="_x0000_t202" coordsize="21600,21600" o:spt="202" path="m,l,21600r21600,l21600,xe">
            <v:stroke joinstyle="miter"/>
            <v:path gradientshapeok="t" o:connecttype="rect"/>
          </v:shapetype>
          <v:shape id="docshape1" o:spid="_x0000_s1026" type="#_x0000_t202" style="position:absolute;margin-left:7pt;margin-top:5pt;width:222.75pt;height:16pt;z-index:251660288;mso-position-horizontal-relative:page;mso-position-vertical-relative:page" filled="f" stroked="f">
            <v:textbox inset="0,0,0,0">
              <w:txbxContent>
                <w:p w:rsidR="0027755A" w:rsidRDefault="0027755A" w:rsidP="0027755A">
                  <w:pPr>
                    <w:pStyle w:val="a3"/>
                    <w:ind w:left="155" w:right="-15"/>
                    <w:rPr>
                      <w:rFonts w:ascii="Tahoma" w:hAnsi="Tahoma"/>
                    </w:rPr>
                  </w:pPr>
                  <w:r>
                    <w:rPr>
                      <w:rFonts w:ascii="Tahoma" w:hAnsi="Tahoma"/>
                    </w:rPr>
                    <w:t>ΤΕΕ - ΤΜ ΑΝ. ΚΡΗΤΗΣ-1246-</w:t>
                  </w:r>
                  <w:r>
                    <w:rPr>
                      <w:rFonts w:ascii="Tahoma" w:hAnsi="Tahoma"/>
                      <w:spacing w:val="-2"/>
                    </w:rPr>
                    <w:t>18/12/2025</w:t>
                  </w:r>
                </w:p>
              </w:txbxContent>
            </v:textbox>
            <w10:wrap anchorx="page" anchory="page"/>
          </v:shape>
        </w:pict>
      </w:r>
    </w:p>
    <w:p w:rsidR="0027755A" w:rsidRDefault="0027755A" w:rsidP="0027755A">
      <w:pPr>
        <w:pStyle w:val="a3"/>
        <w:rPr>
          <w:rFonts w:ascii="Calibri"/>
        </w:rPr>
      </w:pPr>
    </w:p>
    <w:p w:rsidR="0027755A" w:rsidRDefault="0027755A" w:rsidP="0027755A">
      <w:pPr>
        <w:pStyle w:val="a3"/>
        <w:rPr>
          <w:rFonts w:ascii="Calibri"/>
        </w:rPr>
      </w:pPr>
    </w:p>
    <w:p w:rsidR="0027755A" w:rsidRDefault="0027755A" w:rsidP="0027755A">
      <w:pPr>
        <w:pStyle w:val="a3"/>
        <w:rPr>
          <w:rFonts w:ascii="Calibri"/>
        </w:rPr>
      </w:pPr>
    </w:p>
    <w:p w:rsidR="0027755A" w:rsidRDefault="0027755A" w:rsidP="0027755A">
      <w:pPr>
        <w:pStyle w:val="a3"/>
        <w:spacing w:before="173"/>
        <w:rPr>
          <w:rFonts w:ascii="Calibri"/>
        </w:rPr>
      </w:pPr>
    </w:p>
    <w:p w:rsidR="0027755A" w:rsidRDefault="0027755A" w:rsidP="0027755A">
      <w:pPr>
        <w:pStyle w:val="a6"/>
      </w:pPr>
      <w:r>
        <w:t>Θέμα: Ελλ</w:t>
      </w:r>
      <w:r>
        <w:rPr>
          <w:smallCaps/>
        </w:rPr>
        <w:t>ι</w:t>
      </w:r>
      <w:r>
        <w:t>πής κα</w:t>
      </w:r>
      <w:r>
        <w:rPr>
          <w:smallCaps/>
        </w:rPr>
        <w:t>ι</w:t>
      </w:r>
      <w:r>
        <w:t xml:space="preserve"> επ</w:t>
      </w:r>
      <w:r>
        <w:rPr>
          <w:smallCaps/>
        </w:rPr>
        <w:t>ι</w:t>
      </w:r>
      <w:r>
        <w:t>κίνδυνη σήμανση εκτελούμενων έργων. Σοβαροί κίνδυνο</w:t>
      </w:r>
      <w:r>
        <w:rPr>
          <w:smallCaps/>
        </w:rPr>
        <w:t>ι</w:t>
      </w:r>
      <w:r>
        <w:t xml:space="preserve"> γ</w:t>
      </w:r>
      <w:r>
        <w:rPr>
          <w:smallCaps/>
        </w:rPr>
        <w:t>ι</w:t>
      </w:r>
      <w:r>
        <w:t>α την</w:t>
      </w:r>
      <w:r>
        <w:rPr>
          <w:spacing w:val="80"/>
        </w:rPr>
        <w:t xml:space="preserve"> </w:t>
      </w:r>
      <w:r>
        <w:t>οδ</w:t>
      </w:r>
      <w:r>
        <w:rPr>
          <w:smallCaps/>
        </w:rPr>
        <w:t>ι</w:t>
      </w:r>
      <w:r>
        <w:t>κή ασφάλε</w:t>
      </w:r>
      <w:r>
        <w:rPr>
          <w:smallCaps/>
        </w:rPr>
        <w:t>ι</w:t>
      </w:r>
      <w:r>
        <w:t>α στο Ηράκλε</w:t>
      </w:r>
      <w:r>
        <w:rPr>
          <w:smallCaps/>
        </w:rPr>
        <w:t>ιο</w:t>
      </w:r>
      <w:r>
        <w:t>.</w:t>
      </w:r>
    </w:p>
    <w:p w:rsidR="0027755A" w:rsidRDefault="0027755A" w:rsidP="0027755A">
      <w:pPr>
        <w:pStyle w:val="a3"/>
        <w:spacing w:before="240"/>
        <w:rPr>
          <w:b/>
        </w:rPr>
      </w:pPr>
    </w:p>
    <w:p w:rsidR="0027755A" w:rsidRDefault="0027755A" w:rsidP="0027755A">
      <w:pPr>
        <w:pStyle w:val="a3"/>
        <w:ind w:left="96"/>
      </w:pPr>
      <w:r>
        <w:t>Αξιότιμοι</w:t>
      </w:r>
      <w:r>
        <w:rPr>
          <w:spacing w:val="-9"/>
        </w:rPr>
        <w:t xml:space="preserve"> </w:t>
      </w:r>
      <w:r>
        <w:rPr>
          <w:spacing w:val="-2"/>
        </w:rPr>
        <w:t>κύριοι,</w:t>
      </w:r>
    </w:p>
    <w:p w:rsidR="0027755A" w:rsidRDefault="0027755A" w:rsidP="0027755A">
      <w:pPr>
        <w:pStyle w:val="a3"/>
        <w:spacing w:before="120"/>
      </w:pPr>
    </w:p>
    <w:p w:rsidR="0027755A" w:rsidRDefault="0027755A" w:rsidP="0027755A">
      <w:pPr>
        <w:pStyle w:val="a3"/>
        <w:ind w:left="96" w:right="421" w:firstLine="720"/>
      </w:pPr>
      <w:r>
        <w:t>Η Διοικούσα Επιτροπή του ΤΕΕ/Τμήματος Ανατολικής Κρήτης κρίνει υποχρέωσή της να</w:t>
      </w:r>
      <w:r>
        <w:rPr>
          <w:spacing w:val="-3"/>
        </w:rPr>
        <w:t xml:space="preserve"> </w:t>
      </w:r>
      <w:r>
        <w:t>επισημάνει</w:t>
      </w:r>
      <w:r>
        <w:rPr>
          <w:spacing w:val="-4"/>
        </w:rPr>
        <w:t xml:space="preserve"> </w:t>
      </w:r>
      <w:r>
        <w:t>ένα</w:t>
      </w:r>
      <w:r>
        <w:rPr>
          <w:spacing w:val="-3"/>
        </w:rPr>
        <w:t xml:space="preserve"> </w:t>
      </w:r>
      <w:r>
        <w:t>ιδιαίτερα</w:t>
      </w:r>
      <w:r>
        <w:rPr>
          <w:spacing w:val="-3"/>
        </w:rPr>
        <w:t xml:space="preserve"> </w:t>
      </w:r>
      <w:r>
        <w:t>σοβαρό</w:t>
      </w:r>
      <w:r>
        <w:rPr>
          <w:spacing w:val="-3"/>
        </w:rPr>
        <w:t xml:space="preserve"> </w:t>
      </w:r>
      <w:r>
        <w:t>ζήτημα</w:t>
      </w:r>
      <w:r>
        <w:rPr>
          <w:spacing w:val="-3"/>
        </w:rPr>
        <w:t xml:space="preserve"> </w:t>
      </w:r>
      <w:r>
        <w:t>που</w:t>
      </w:r>
      <w:r>
        <w:rPr>
          <w:spacing w:val="-4"/>
        </w:rPr>
        <w:t xml:space="preserve"> </w:t>
      </w:r>
      <w:r>
        <w:t>αφορά</w:t>
      </w:r>
      <w:r>
        <w:rPr>
          <w:spacing w:val="-3"/>
        </w:rPr>
        <w:t xml:space="preserve"> </w:t>
      </w:r>
      <w:r>
        <w:t>την</w:t>
      </w:r>
      <w:r>
        <w:rPr>
          <w:spacing w:val="-4"/>
        </w:rPr>
        <w:t xml:space="preserve"> </w:t>
      </w:r>
      <w:r>
        <w:t>ασφάλεια</w:t>
      </w:r>
      <w:r>
        <w:rPr>
          <w:spacing w:val="-4"/>
        </w:rPr>
        <w:t xml:space="preserve"> </w:t>
      </w:r>
      <w:r>
        <w:t>της</w:t>
      </w:r>
      <w:r>
        <w:rPr>
          <w:spacing w:val="-3"/>
        </w:rPr>
        <w:t xml:space="preserve"> </w:t>
      </w:r>
      <w:r>
        <w:t>κυκλοφορίας</w:t>
      </w:r>
      <w:r>
        <w:rPr>
          <w:spacing w:val="-3"/>
        </w:rPr>
        <w:t xml:space="preserve"> </w:t>
      </w:r>
      <w:r>
        <w:t>και</w:t>
      </w:r>
      <w:r>
        <w:rPr>
          <w:spacing w:val="-4"/>
        </w:rPr>
        <w:t xml:space="preserve"> </w:t>
      </w:r>
      <w:r>
        <w:t>των πολιτών στην πόλη του Ηρακλείου.</w:t>
      </w:r>
    </w:p>
    <w:p w:rsidR="0027755A" w:rsidRDefault="0027755A" w:rsidP="0027755A">
      <w:pPr>
        <w:pStyle w:val="a3"/>
        <w:ind w:left="96" w:right="421" w:firstLine="720"/>
      </w:pPr>
      <w:r>
        <w:t>Το</w:t>
      </w:r>
      <w:r>
        <w:rPr>
          <w:spacing w:val="-4"/>
        </w:rPr>
        <w:t xml:space="preserve"> </w:t>
      </w:r>
      <w:r>
        <w:t>τελευταίο</w:t>
      </w:r>
      <w:r>
        <w:rPr>
          <w:spacing w:val="-4"/>
        </w:rPr>
        <w:t xml:space="preserve"> </w:t>
      </w:r>
      <w:r>
        <w:t>χρονικό</w:t>
      </w:r>
      <w:r>
        <w:rPr>
          <w:spacing w:val="-4"/>
        </w:rPr>
        <w:t xml:space="preserve"> </w:t>
      </w:r>
      <w:r>
        <w:t>διάστημα</w:t>
      </w:r>
      <w:r>
        <w:rPr>
          <w:spacing w:val="-4"/>
        </w:rPr>
        <w:t xml:space="preserve"> </w:t>
      </w:r>
      <w:r>
        <w:t>εκτελούνται</w:t>
      </w:r>
      <w:r>
        <w:rPr>
          <w:spacing w:val="-5"/>
        </w:rPr>
        <w:t xml:space="preserve"> </w:t>
      </w:r>
      <w:r>
        <w:t>εκτεταμένες</w:t>
      </w:r>
      <w:r>
        <w:rPr>
          <w:spacing w:val="-5"/>
        </w:rPr>
        <w:t xml:space="preserve"> </w:t>
      </w:r>
      <w:r>
        <w:t>εργασίες</w:t>
      </w:r>
      <w:r>
        <w:rPr>
          <w:spacing w:val="-4"/>
        </w:rPr>
        <w:t xml:space="preserve"> </w:t>
      </w:r>
      <w:r>
        <w:t>για</w:t>
      </w:r>
      <w:r>
        <w:rPr>
          <w:spacing w:val="-4"/>
        </w:rPr>
        <w:t xml:space="preserve"> </w:t>
      </w:r>
      <w:r>
        <w:t>την</w:t>
      </w:r>
      <w:r>
        <w:rPr>
          <w:spacing w:val="-5"/>
        </w:rPr>
        <w:t xml:space="preserve"> </w:t>
      </w:r>
      <w:r>
        <w:t xml:space="preserve">εγκατάσταση δικτύων οπτικών ινών εντός του αστικού ιστού. Υπό κανονικές συνθήκες, τα έργα αυτά θα έπρεπε να αντιμετωπίζονται ως εργοτάξια μικρής διάρκειας σε κύριες ή τοπικές αστικές οδούς, σύμφωνα με τις Οδηγίες Μελετών Οδικών Έργων – Σήμανση Εκτελούμενων Έργων σε Οδούς (ΟΜΟΕ–ΣΕΕΟ, Τεύχος 7, </w:t>
      </w:r>
      <w:proofErr w:type="spellStart"/>
      <w:r>
        <w:t>Αριθμ</w:t>
      </w:r>
      <w:proofErr w:type="spellEnd"/>
      <w:r>
        <w:t>. ΔΜΕΟ/Ο/613, ΦΕΚ 905/Β/20.5.2011), με την επιφύλαξη βεβαίως της πραγματικής διάρκειας των εργασιών.</w:t>
      </w:r>
    </w:p>
    <w:p w:rsidR="0027755A" w:rsidRDefault="0027755A" w:rsidP="0027755A">
      <w:pPr>
        <w:pStyle w:val="a3"/>
        <w:ind w:left="96" w:right="421" w:firstLine="720"/>
      </w:pPr>
      <w:r>
        <w:t>Ωστόσο,</w:t>
      </w:r>
      <w:r>
        <w:rPr>
          <w:spacing w:val="-3"/>
        </w:rPr>
        <w:t xml:space="preserve"> </w:t>
      </w:r>
      <w:r>
        <w:t>από</w:t>
      </w:r>
      <w:r>
        <w:rPr>
          <w:spacing w:val="-3"/>
        </w:rPr>
        <w:t xml:space="preserve"> </w:t>
      </w:r>
      <w:r>
        <w:t>αυτοψίες</w:t>
      </w:r>
      <w:r>
        <w:rPr>
          <w:spacing w:val="-3"/>
        </w:rPr>
        <w:t xml:space="preserve"> </w:t>
      </w:r>
      <w:r>
        <w:t>και</w:t>
      </w:r>
      <w:r>
        <w:rPr>
          <w:spacing w:val="-4"/>
        </w:rPr>
        <w:t xml:space="preserve"> </w:t>
      </w:r>
      <w:r>
        <w:t>καθημερινή</w:t>
      </w:r>
      <w:r>
        <w:rPr>
          <w:spacing w:val="-3"/>
        </w:rPr>
        <w:t xml:space="preserve"> </w:t>
      </w:r>
      <w:r>
        <w:t>διέλευση</w:t>
      </w:r>
      <w:r>
        <w:rPr>
          <w:spacing w:val="-3"/>
        </w:rPr>
        <w:t xml:space="preserve"> </w:t>
      </w:r>
      <w:r>
        <w:t>σε</w:t>
      </w:r>
      <w:r>
        <w:rPr>
          <w:spacing w:val="-3"/>
        </w:rPr>
        <w:t xml:space="preserve"> </w:t>
      </w:r>
      <w:r>
        <w:t>οδούς</w:t>
      </w:r>
      <w:r>
        <w:rPr>
          <w:spacing w:val="-3"/>
        </w:rPr>
        <w:t xml:space="preserve"> </w:t>
      </w:r>
      <w:r>
        <w:t>όπου</w:t>
      </w:r>
      <w:r>
        <w:rPr>
          <w:spacing w:val="-4"/>
        </w:rPr>
        <w:t xml:space="preserve"> </w:t>
      </w:r>
      <w:r>
        <w:t>εκτελούνται</w:t>
      </w:r>
      <w:r>
        <w:rPr>
          <w:spacing w:val="-4"/>
        </w:rPr>
        <w:t xml:space="preserve"> </w:t>
      </w:r>
      <w:r>
        <w:t>τα</w:t>
      </w:r>
      <w:r>
        <w:rPr>
          <w:spacing w:val="-4"/>
        </w:rPr>
        <w:t xml:space="preserve"> </w:t>
      </w:r>
      <w:r>
        <w:t>εν</w:t>
      </w:r>
      <w:r>
        <w:rPr>
          <w:spacing w:val="-4"/>
        </w:rPr>
        <w:t xml:space="preserve"> </w:t>
      </w:r>
      <w:r>
        <w:t>λόγω έργα, διαπιστώνονται σοβαρότατες αποκλίσεις από τα προβλεπόμενα:</w:t>
      </w:r>
    </w:p>
    <w:p w:rsidR="0027755A" w:rsidRDefault="0027755A" w:rsidP="0027755A">
      <w:pPr>
        <w:pStyle w:val="a3"/>
      </w:pPr>
    </w:p>
    <w:p w:rsidR="0027755A" w:rsidRDefault="0027755A" w:rsidP="0027755A">
      <w:pPr>
        <w:pStyle w:val="a5"/>
        <w:numPr>
          <w:ilvl w:val="1"/>
          <w:numId w:val="4"/>
        </w:numPr>
        <w:tabs>
          <w:tab w:val="left" w:pos="815"/>
        </w:tabs>
        <w:ind w:left="815" w:hanging="359"/>
        <w:jc w:val="both"/>
        <w:rPr>
          <w:sz w:val="24"/>
        </w:rPr>
      </w:pPr>
      <w:r>
        <w:rPr>
          <w:sz w:val="24"/>
        </w:rPr>
        <w:t>Δεν</w:t>
      </w:r>
      <w:r>
        <w:rPr>
          <w:spacing w:val="-6"/>
          <w:sz w:val="24"/>
        </w:rPr>
        <w:t xml:space="preserve"> </w:t>
      </w:r>
      <w:r>
        <w:rPr>
          <w:sz w:val="24"/>
        </w:rPr>
        <w:t>τηρείται</w:t>
      </w:r>
      <w:r>
        <w:rPr>
          <w:spacing w:val="-3"/>
          <w:sz w:val="24"/>
        </w:rPr>
        <w:t xml:space="preserve"> </w:t>
      </w:r>
      <w:r>
        <w:rPr>
          <w:sz w:val="24"/>
        </w:rPr>
        <w:t>κανένα</w:t>
      </w:r>
      <w:r>
        <w:rPr>
          <w:spacing w:val="-2"/>
          <w:sz w:val="24"/>
        </w:rPr>
        <w:t xml:space="preserve"> </w:t>
      </w:r>
      <w:r>
        <w:rPr>
          <w:sz w:val="24"/>
        </w:rPr>
        <w:t>απολύτως</w:t>
      </w:r>
      <w:r>
        <w:rPr>
          <w:spacing w:val="-3"/>
          <w:sz w:val="24"/>
        </w:rPr>
        <w:t xml:space="preserve"> </w:t>
      </w:r>
      <w:r>
        <w:rPr>
          <w:sz w:val="24"/>
        </w:rPr>
        <w:t>πρωτόκολλο</w:t>
      </w:r>
      <w:r>
        <w:rPr>
          <w:spacing w:val="-2"/>
          <w:sz w:val="24"/>
        </w:rPr>
        <w:t xml:space="preserve"> </w:t>
      </w:r>
      <w:r>
        <w:rPr>
          <w:sz w:val="24"/>
        </w:rPr>
        <w:t>ασφάλειας</w:t>
      </w:r>
      <w:r>
        <w:rPr>
          <w:spacing w:val="-2"/>
          <w:sz w:val="24"/>
        </w:rPr>
        <w:t xml:space="preserve"> εργοταξίου.</w:t>
      </w:r>
    </w:p>
    <w:p w:rsidR="0027755A" w:rsidRDefault="0027755A" w:rsidP="0027755A">
      <w:pPr>
        <w:pStyle w:val="a5"/>
        <w:numPr>
          <w:ilvl w:val="1"/>
          <w:numId w:val="4"/>
        </w:numPr>
        <w:tabs>
          <w:tab w:val="left" w:pos="815"/>
        </w:tabs>
        <w:spacing w:before="40"/>
        <w:ind w:left="815" w:hanging="359"/>
        <w:jc w:val="both"/>
        <w:rPr>
          <w:sz w:val="24"/>
        </w:rPr>
      </w:pPr>
      <w:r>
        <w:rPr>
          <w:sz w:val="24"/>
        </w:rPr>
        <w:t>Δεν</w:t>
      </w:r>
      <w:r>
        <w:rPr>
          <w:spacing w:val="-5"/>
          <w:sz w:val="24"/>
        </w:rPr>
        <w:t xml:space="preserve"> </w:t>
      </w:r>
      <w:r>
        <w:rPr>
          <w:sz w:val="24"/>
        </w:rPr>
        <w:t>εφαρμόζονται</w:t>
      </w:r>
      <w:r>
        <w:rPr>
          <w:spacing w:val="-4"/>
          <w:sz w:val="24"/>
        </w:rPr>
        <w:t xml:space="preserve"> </w:t>
      </w:r>
      <w:r>
        <w:rPr>
          <w:sz w:val="24"/>
        </w:rPr>
        <w:t>οι</w:t>
      </w:r>
      <w:r>
        <w:rPr>
          <w:spacing w:val="-5"/>
          <w:sz w:val="24"/>
        </w:rPr>
        <w:t xml:space="preserve"> </w:t>
      </w:r>
      <w:r>
        <w:rPr>
          <w:sz w:val="24"/>
        </w:rPr>
        <w:t>εγκεκριμένες</w:t>
      </w:r>
      <w:r>
        <w:rPr>
          <w:spacing w:val="-3"/>
          <w:sz w:val="24"/>
        </w:rPr>
        <w:t xml:space="preserve"> </w:t>
      </w:r>
      <w:r>
        <w:rPr>
          <w:sz w:val="24"/>
        </w:rPr>
        <w:t>προδιαγραφές</w:t>
      </w:r>
      <w:r>
        <w:rPr>
          <w:spacing w:val="-4"/>
          <w:sz w:val="24"/>
        </w:rPr>
        <w:t xml:space="preserve"> </w:t>
      </w:r>
      <w:r>
        <w:rPr>
          <w:sz w:val="24"/>
        </w:rPr>
        <w:t>σήμανσης</w:t>
      </w:r>
      <w:r>
        <w:rPr>
          <w:spacing w:val="-3"/>
          <w:sz w:val="24"/>
        </w:rPr>
        <w:t xml:space="preserve"> </w:t>
      </w:r>
      <w:r>
        <w:rPr>
          <w:sz w:val="24"/>
        </w:rPr>
        <w:t>εκτελούμενων</w:t>
      </w:r>
      <w:r>
        <w:rPr>
          <w:spacing w:val="-3"/>
          <w:sz w:val="24"/>
        </w:rPr>
        <w:t xml:space="preserve"> </w:t>
      </w:r>
      <w:r>
        <w:rPr>
          <w:spacing w:val="-2"/>
          <w:sz w:val="24"/>
        </w:rPr>
        <w:t>έργων.</w:t>
      </w:r>
    </w:p>
    <w:p w:rsidR="0027755A" w:rsidRDefault="0027755A" w:rsidP="0027755A">
      <w:pPr>
        <w:pStyle w:val="a5"/>
        <w:numPr>
          <w:ilvl w:val="1"/>
          <w:numId w:val="4"/>
        </w:numPr>
        <w:tabs>
          <w:tab w:val="left" w:pos="816"/>
        </w:tabs>
        <w:spacing w:before="41" w:line="273" w:lineRule="auto"/>
        <w:ind w:left="816" w:right="422"/>
        <w:jc w:val="both"/>
        <w:rPr>
          <w:sz w:val="24"/>
        </w:rPr>
      </w:pPr>
      <w:r>
        <w:rPr>
          <w:sz w:val="24"/>
        </w:rPr>
        <w:t>Παραβιάζονται</w:t>
      </w:r>
      <w:r>
        <w:rPr>
          <w:spacing w:val="-13"/>
          <w:sz w:val="24"/>
        </w:rPr>
        <w:t xml:space="preserve"> </w:t>
      </w:r>
      <w:r>
        <w:rPr>
          <w:sz w:val="24"/>
        </w:rPr>
        <w:t>βασικές</w:t>
      </w:r>
      <w:r>
        <w:rPr>
          <w:spacing w:val="-13"/>
          <w:sz w:val="24"/>
        </w:rPr>
        <w:t xml:space="preserve"> </w:t>
      </w:r>
      <w:r>
        <w:rPr>
          <w:sz w:val="24"/>
        </w:rPr>
        <w:t>αρχές</w:t>
      </w:r>
      <w:r>
        <w:rPr>
          <w:spacing w:val="-13"/>
          <w:sz w:val="24"/>
        </w:rPr>
        <w:t xml:space="preserve"> </w:t>
      </w:r>
      <w:r>
        <w:rPr>
          <w:sz w:val="24"/>
        </w:rPr>
        <w:t>προσωρινής</w:t>
      </w:r>
      <w:r>
        <w:rPr>
          <w:spacing w:val="-13"/>
          <w:sz w:val="24"/>
        </w:rPr>
        <w:t xml:space="preserve"> </w:t>
      </w:r>
      <w:r>
        <w:rPr>
          <w:sz w:val="24"/>
        </w:rPr>
        <w:t>σήμανσης,</w:t>
      </w:r>
      <w:r>
        <w:rPr>
          <w:spacing w:val="-13"/>
          <w:sz w:val="24"/>
        </w:rPr>
        <w:t xml:space="preserve"> </w:t>
      </w:r>
      <w:r>
        <w:rPr>
          <w:sz w:val="24"/>
        </w:rPr>
        <w:t>με</w:t>
      </w:r>
      <w:r>
        <w:rPr>
          <w:spacing w:val="-13"/>
          <w:sz w:val="24"/>
        </w:rPr>
        <w:t xml:space="preserve"> </w:t>
      </w:r>
      <w:r>
        <w:rPr>
          <w:sz w:val="24"/>
        </w:rPr>
        <w:t>αποτέλεσμα</w:t>
      </w:r>
      <w:r>
        <w:rPr>
          <w:spacing w:val="-13"/>
          <w:sz w:val="24"/>
        </w:rPr>
        <w:t xml:space="preserve"> </w:t>
      </w:r>
      <w:r>
        <w:rPr>
          <w:sz w:val="24"/>
        </w:rPr>
        <w:t>την</w:t>
      </w:r>
      <w:r>
        <w:rPr>
          <w:spacing w:val="-13"/>
          <w:sz w:val="24"/>
        </w:rPr>
        <w:t xml:space="preserve"> </w:t>
      </w:r>
      <w:r>
        <w:rPr>
          <w:sz w:val="24"/>
        </w:rPr>
        <w:t>πλήρη</w:t>
      </w:r>
      <w:r>
        <w:rPr>
          <w:spacing w:val="-13"/>
          <w:sz w:val="24"/>
        </w:rPr>
        <w:t xml:space="preserve"> </w:t>
      </w:r>
      <w:r>
        <w:rPr>
          <w:sz w:val="24"/>
        </w:rPr>
        <w:t>έλλειψη προειδοποίησης των χρηστών της οδού.</w:t>
      </w:r>
    </w:p>
    <w:p w:rsidR="0027755A" w:rsidRDefault="0027755A" w:rsidP="0027755A">
      <w:pPr>
        <w:pStyle w:val="a5"/>
        <w:numPr>
          <w:ilvl w:val="1"/>
          <w:numId w:val="4"/>
        </w:numPr>
        <w:tabs>
          <w:tab w:val="left" w:pos="816"/>
        </w:tabs>
        <w:spacing w:before="2" w:line="273" w:lineRule="auto"/>
        <w:ind w:left="816" w:right="421"/>
        <w:jc w:val="both"/>
        <w:rPr>
          <w:sz w:val="24"/>
        </w:rPr>
      </w:pPr>
      <w:r>
        <w:rPr>
          <w:sz w:val="24"/>
        </w:rPr>
        <w:t>Απουσιάζει</w:t>
      </w:r>
      <w:r>
        <w:rPr>
          <w:spacing w:val="-6"/>
          <w:sz w:val="24"/>
        </w:rPr>
        <w:t xml:space="preserve"> </w:t>
      </w:r>
      <w:r>
        <w:rPr>
          <w:sz w:val="24"/>
        </w:rPr>
        <w:t>ακόμη</w:t>
      </w:r>
      <w:r>
        <w:rPr>
          <w:spacing w:val="-6"/>
          <w:sz w:val="24"/>
        </w:rPr>
        <w:t xml:space="preserve"> </w:t>
      </w:r>
      <w:r>
        <w:rPr>
          <w:sz w:val="24"/>
        </w:rPr>
        <w:t>και</w:t>
      </w:r>
      <w:r>
        <w:rPr>
          <w:spacing w:val="-6"/>
          <w:sz w:val="24"/>
        </w:rPr>
        <w:t xml:space="preserve"> </w:t>
      </w:r>
      <w:r>
        <w:rPr>
          <w:sz w:val="24"/>
        </w:rPr>
        <w:t>η</w:t>
      </w:r>
      <w:r>
        <w:rPr>
          <w:spacing w:val="-6"/>
          <w:sz w:val="24"/>
        </w:rPr>
        <w:t xml:space="preserve"> </w:t>
      </w:r>
      <w:r>
        <w:rPr>
          <w:sz w:val="24"/>
        </w:rPr>
        <w:t>στοιχειώδης</w:t>
      </w:r>
      <w:r>
        <w:rPr>
          <w:spacing w:val="-6"/>
          <w:sz w:val="24"/>
        </w:rPr>
        <w:t xml:space="preserve"> </w:t>
      </w:r>
      <w:r>
        <w:rPr>
          <w:sz w:val="24"/>
        </w:rPr>
        <w:t>πινακίδα</w:t>
      </w:r>
      <w:r>
        <w:rPr>
          <w:spacing w:val="-6"/>
          <w:sz w:val="24"/>
        </w:rPr>
        <w:t xml:space="preserve"> </w:t>
      </w:r>
      <w:r>
        <w:rPr>
          <w:sz w:val="24"/>
        </w:rPr>
        <w:t>προειδοποίησης</w:t>
      </w:r>
      <w:r>
        <w:rPr>
          <w:spacing w:val="-6"/>
          <w:sz w:val="24"/>
        </w:rPr>
        <w:t xml:space="preserve"> </w:t>
      </w:r>
      <w:r>
        <w:rPr>
          <w:sz w:val="24"/>
        </w:rPr>
        <w:t>έργων</w:t>
      </w:r>
      <w:r>
        <w:rPr>
          <w:spacing w:val="-6"/>
          <w:sz w:val="24"/>
        </w:rPr>
        <w:t xml:space="preserve"> </w:t>
      </w:r>
      <w:r>
        <w:rPr>
          <w:sz w:val="24"/>
        </w:rPr>
        <w:t>(Κ-20),</w:t>
      </w:r>
      <w:r>
        <w:rPr>
          <w:spacing w:val="-6"/>
          <w:sz w:val="24"/>
        </w:rPr>
        <w:t xml:space="preserve"> </w:t>
      </w:r>
      <w:r>
        <w:rPr>
          <w:sz w:val="24"/>
        </w:rPr>
        <w:t>καθώς</w:t>
      </w:r>
      <w:r>
        <w:rPr>
          <w:spacing w:val="-6"/>
          <w:sz w:val="24"/>
        </w:rPr>
        <w:t xml:space="preserve"> </w:t>
      </w:r>
      <w:r>
        <w:rPr>
          <w:sz w:val="24"/>
        </w:rPr>
        <w:t>και οποιαδήποτε σήμανση για αλλαγή διατομής, νέο όριο ταχύτητας, απαγόρευση εισόδου, αποκλεισμό, εκτροπή ή συγχώνευση κυκλοφορίας.</w:t>
      </w:r>
    </w:p>
    <w:p w:rsidR="0027755A" w:rsidRDefault="0027755A" w:rsidP="0027755A">
      <w:pPr>
        <w:pStyle w:val="a5"/>
        <w:numPr>
          <w:ilvl w:val="1"/>
          <w:numId w:val="4"/>
        </w:numPr>
        <w:tabs>
          <w:tab w:val="left" w:pos="815"/>
        </w:tabs>
        <w:spacing w:before="5"/>
        <w:ind w:left="815" w:hanging="359"/>
        <w:jc w:val="both"/>
        <w:rPr>
          <w:sz w:val="24"/>
        </w:rPr>
      </w:pPr>
      <w:r>
        <w:rPr>
          <w:sz w:val="24"/>
        </w:rPr>
        <w:t>Δεν</w:t>
      </w:r>
      <w:r>
        <w:rPr>
          <w:spacing w:val="-3"/>
          <w:sz w:val="24"/>
        </w:rPr>
        <w:t xml:space="preserve"> </w:t>
      </w:r>
      <w:r>
        <w:rPr>
          <w:sz w:val="24"/>
        </w:rPr>
        <w:t>υφίσταται</w:t>
      </w:r>
      <w:r>
        <w:rPr>
          <w:spacing w:val="-2"/>
          <w:sz w:val="24"/>
        </w:rPr>
        <w:t xml:space="preserve"> </w:t>
      </w:r>
      <w:r>
        <w:rPr>
          <w:sz w:val="24"/>
        </w:rPr>
        <w:t>κινητή</w:t>
      </w:r>
      <w:r>
        <w:rPr>
          <w:spacing w:val="-1"/>
          <w:sz w:val="24"/>
        </w:rPr>
        <w:t xml:space="preserve"> </w:t>
      </w:r>
      <w:r>
        <w:rPr>
          <w:sz w:val="24"/>
        </w:rPr>
        <w:t>σήμανση</w:t>
      </w:r>
      <w:r>
        <w:rPr>
          <w:spacing w:val="-2"/>
          <w:sz w:val="24"/>
        </w:rPr>
        <w:t xml:space="preserve"> </w:t>
      </w:r>
      <w:r>
        <w:rPr>
          <w:sz w:val="24"/>
        </w:rPr>
        <w:t>αποκλεισμού,</w:t>
      </w:r>
      <w:r>
        <w:rPr>
          <w:spacing w:val="-1"/>
          <w:sz w:val="24"/>
        </w:rPr>
        <w:t xml:space="preserve"> </w:t>
      </w:r>
      <w:r>
        <w:rPr>
          <w:sz w:val="24"/>
        </w:rPr>
        <w:t>εκτροπής</w:t>
      </w:r>
      <w:r>
        <w:rPr>
          <w:spacing w:val="-1"/>
          <w:sz w:val="24"/>
        </w:rPr>
        <w:t xml:space="preserve"> </w:t>
      </w:r>
      <w:r>
        <w:rPr>
          <w:sz w:val="24"/>
        </w:rPr>
        <w:t>ή</w:t>
      </w:r>
      <w:r>
        <w:rPr>
          <w:spacing w:val="-2"/>
          <w:sz w:val="24"/>
        </w:rPr>
        <w:t xml:space="preserve"> περιορισμών.</w:t>
      </w:r>
    </w:p>
    <w:p w:rsidR="0027755A" w:rsidRDefault="0027755A" w:rsidP="0027755A">
      <w:pPr>
        <w:pStyle w:val="a5"/>
        <w:numPr>
          <w:ilvl w:val="1"/>
          <w:numId w:val="4"/>
        </w:numPr>
        <w:tabs>
          <w:tab w:val="left" w:pos="816"/>
        </w:tabs>
        <w:spacing w:before="40" w:line="273" w:lineRule="auto"/>
        <w:ind w:left="816" w:right="422"/>
        <w:jc w:val="both"/>
        <w:rPr>
          <w:sz w:val="24"/>
        </w:rPr>
      </w:pPr>
      <w:r>
        <w:rPr>
          <w:sz w:val="24"/>
        </w:rPr>
        <w:t xml:space="preserve">Δεν ορίζονται οι προβλεπόμενες ζώνες (ζώνη προειδοποίησης, ζώνη συναρμογής, ζώνη </w:t>
      </w:r>
      <w:r>
        <w:rPr>
          <w:spacing w:val="-2"/>
          <w:sz w:val="24"/>
        </w:rPr>
        <w:t>έργων).</w:t>
      </w:r>
    </w:p>
    <w:p w:rsidR="0027755A" w:rsidRDefault="0027755A" w:rsidP="0027755A">
      <w:pPr>
        <w:pStyle w:val="a5"/>
        <w:spacing w:line="273" w:lineRule="auto"/>
        <w:jc w:val="both"/>
        <w:rPr>
          <w:sz w:val="24"/>
        </w:rPr>
        <w:sectPr w:rsidR="0027755A">
          <w:type w:val="continuous"/>
          <w:pgSz w:w="11910" w:h="16840"/>
          <w:pgMar w:top="1540" w:right="425" w:bottom="280" w:left="1700" w:header="720" w:footer="720" w:gutter="0"/>
          <w:cols w:space="720"/>
        </w:sectPr>
      </w:pPr>
    </w:p>
    <w:p w:rsidR="0027755A" w:rsidRDefault="0027755A" w:rsidP="0027755A">
      <w:pPr>
        <w:pStyle w:val="a5"/>
        <w:numPr>
          <w:ilvl w:val="1"/>
          <w:numId w:val="4"/>
        </w:numPr>
        <w:tabs>
          <w:tab w:val="left" w:pos="816"/>
        </w:tabs>
        <w:spacing w:before="78"/>
        <w:ind w:left="816"/>
        <w:rPr>
          <w:sz w:val="24"/>
        </w:rPr>
      </w:pPr>
      <w:r>
        <w:rPr>
          <w:sz w:val="24"/>
        </w:rPr>
        <w:lastRenderedPageBreak/>
        <w:t>Δεν</w:t>
      </w:r>
      <w:r>
        <w:rPr>
          <w:spacing w:val="-3"/>
          <w:sz w:val="24"/>
        </w:rPr>
        <w:t xml:space="preserve"> </w:t>
      </w:r>
      <w:r>
        <w:rPr>
          <w:sz w:val="24"/>
        </w:rPr>
        <w:t>υπάρχει</w:t>
      </w:r>
      <w:r>
        <w:rPr>
          <w:spacing w:val="-2"/>
          <w:sz w:val="24"/>
        </w:rPr>
        <w:t xml:space="preserve"> </w:t>
      </w:r>
      <w:r>
        <w:rPr>
          <w:sz w:val="24"/>
        </w:rPr>
        <w:t>παρουσία</w:t>
      </w:r>
      <w:r>
        <w:rPr>
          <w:spacing w:val="-1"/>
          <w:sz w:val="24"/>
        </w:rPr>
        <w:t xml:space="preserve"> </w:t>
      </w:r>
      <w:r>
        <w:rPr>
          <w:sz w:val="24"/>
        </w:rPr>
        <w:t>σηματωρών,</w:t>
      </w:r>
      <w:r>
        <w:rPr>
          <w:spacing w:val="-1"/>
          <w:sz w:val="24"/>
        </w:rPr>
        <w:t xml:space="preserve"> </w:t>
      </w:r>
      <w:r>
        <w:rPr>
          <w:sz w:val="24"/>
        </w:rPr>
        <w:t>ακόμη</w:t>
      </w:r>
      <w:r>
        <w:rPr>
          <w:spacing w:val="-1"/>
          <w:sz w:val="24"/>
        </w:rPr>
        <w:t xml:space="preserve"> </w:t>
      </w:r>
      <w:r>
        <w:rPr>
          <w:sz w:val="24"/>
        </w:rPr>
        <w:t>και</w:t>
      </w:r>
      <w:r>
        <w:rPr>
          <w:spacing w:val="-2"/>
          <w:sz w:val="24"/>
        </w:rPr>
        <w:t xml:space="preserve"> </w:t>
      </w:r>
      <w:r>
        <w:rPr>
          <w:sz w:val="24"/>
        </w:rPr>
        <w:t>σε</w:t>
      </w:r>
      <w:r>
        <w:rPr>
          <w:spacing w:val="-1"/>
          <w:sz w:val="24"/>
        </w:rPr>
        <w:t xml:space="preserve"> </w:t>
      </w:r>
      <w:r>
        <w:rPr>
          <w:sz w:val="24"/>
        </w:rPr>
        <w:t>σημεία</w:t>
      </w:r>
      <w:r>
        <w:rPr>
          <w:spacing w:val="-1"/>
          <w:sz w:val="24"/>
        </w:rPr>
        <w:t xml:space="preserve"> </w:t>
      </w:r>
      <w:r>
        <w:rPr>
          <w:sz w:val="24"/>
        </w:rPr>
        <w:t>αυξημένης</w:t>
      </w:r>
      <w:r>
        <w:rPr>
          <w:spacing w:val="-1"/>
          <w:sz w:val="24"/>
        </w:rPr>
        <w:t xml:space="preserve"> </w:t>
      </w:r>
      <w:r>
        <w:rPr>
          <w:spacing w:val="-2"/>
          <w:sz w:val="24"/>
        </w:rPr>
        <w:t>επικινδυνότητας.</w:t>
      </w:r>
    </w:p>
    <w:p w:rsidR="0027755A" w:rsidRDefault="0027755A" w:rsidP="0027755A">
      <w:pPr>
        <w:pStyle w:val="a3"/>
        <w:spacing w:before="240"/>
        <w:ind w:left="96" w:right="421" w:firstLine="720"/>
        <w:jc w:val="both"/>
      </w:pPr>
      <w:r>
        <w:t>Σημειακά παρατηρούνται μόνο πινακίδες οριοθέτησης διαδρόμου κυκλοφορίας (Π-77, Π-78), οι οποίες μάλιστα συχνά τοποθετούνται εσφαλμένα εντός της ζώνης έργων, αντί να λειτουργούν προστατευτικά μεταξύ κυκλοφορίας οχημάτων/πεζών και εργοταξίου. Δεν γίνεται λόγος, βεβαίως, για διαδικασίες ελέγχου, επιτήρησης, ούτε για την εφαρμογή αντιρρυπαντικών ή λοιπών προβλεπόμενων μέτρων.</w:t>
      </w:r>
    </w:p>
    <w:p w:rsidR="0027755A" w:rsidRDefault="0027755A" w:rsidP="0027755A">
      <w:pPr>
        <w:pStyle w:val="a3"/>
        <w:ind w:left="96" w:right="421" w:firstLine="720"/>
        <w:jc w:val="both"/>
      </w:pPr>
      <w:r>
        <w:t>Ήδη καταγράφονται δεκάδες τροχαία συμβάντα με υλικές ζημιές και μικροτραυματισμούς, όπως προκύπτει από δημοσιεύματα των μέσων ενημέρωσης. Το γεγονός καθίσταται ακόμη πιο ανησυχητικό, καθώς τις τελευταίες ημέρες τα έργα επεκτείνονται σε βασικούς οδικούς άξονες και κύριες αρτηρίες της πόλης, όπως η Λεωφόρος Εθνικής Αντιστάσεως</w:t>
      </w:r>
      <w:r>
        <w:rPr>
          <w:spacing w:val="-2"/>
        </w:rPr>
        <w:t xml:space="preserve"> </w:t>
      </w:r>
      <w:r>
        <w:t>(εθνικό</w:t>
      </w:r>
      <w:r>
        <w:rPr>
          <w:spacing w:val="-2"/>
        </w:rPr>
        <w:t xml:space="preserve"> </w:t>
      </w:r>
      <w:r>
        <w:t>δίκτυο)</w:t>
      </w:r>
      <w:r>
        <w:rPr>
          <w:spacing w:val="-2"/>
        </w:rPr>
        <w:t xml:space="preserve"> </w:t>
      </w:r>
      <w:r>
        <w:t>και</w:t>
      </w:r>
      <w:r>
        <w:rPr>
          <w:spacing w:val="-2"/>
        </w:rPr>
        <w:t xml:space="preserve"> </w:t>
      </w:r>
      <w:r>
        <w:t>η</w:t>
      </w:r>
      <w:r>
        <w:rPr>
          <w:spacing w:val="-2"/>
        </w:rPr>
        <w:t xml:space="preserve"> </w:t>
      </w:r>
      <w:r>
        <w:t>Λεωφόρος</w:t>
      </w:r>
      <w:r>
        <w:rPr>
          <w:spacing w:val="-2"/>
        </w:rPr>
        <w:t xml:space="preserve"> </w:t>
      </w:r>
      <w:r>
        <w:t>Δημοκρατίας,</w:t>
      </w:r>
      <w:r>
        <w:rPr>
          <w:spacing w:val="-2"/>
        </w:rPr>
        <w:t xml:space="preserve"> </w:t>
      </w:r>
      <w:r>
        <w:t>χωρίς</w:t>
      </w:r>
      <w:r>
        <w:rPr>
          <w:spacing w:val="-2"/>
        </w:rPr>
        <w:t xml:space="preserve"> </w:t>
      </w:r>
      <w:r>
        <w:t>καμία</w:t>
      </w:r>
      <w:r>
        <w:rPr>
          <w:spacing w:val="-2"/>
        </w:rPr>
        <w:t xml:space="preserve"> </w:t>
      </w:r>
      <w:r>
        <w:t>ουσιαστική</w:t>
      </w:r>
      <w:r>
        <w:rPr>
          <w:spacing w:val="-2"/>
        </w:rPr>
        <w:t xml:space="preserve"> </w:t>
      </w:r>
      <w:r>
        <w:t>μεταβολή στην επικίνδυνη αυτή πρακτική.</w:t>
      </w:r>
    </w:p>
    <w:p w:rsidR="0027755A" w:rsidRDefault="0027755A" w:rsidP="0027755A">
      <w:pPr>
        <w:pStyle w:val="a3"/>
      </w:pPr>
    </w:p>
    <w:p w:rsidR="0027755A" w:rsidRDefault="0027755A" w:rsidP="0027755A">
      <w:pPr>
        <w:pStyle w:val="a3"/>
        <w:ind w:left="816"/>
        <w:jc w:val="both"/>
      </w:pPr>
      <w:r>
        <w:t>Για</w:t>
      </w:r>
      <w:r>
        <w:rPr>
          <w:spacing w:val="-1"/>
        </w:rPr>
        <w:t xml:space="preserve"> </w:t>
      </w:r>
      <w:r>
        <w:t>όλους</w:t>
      </w:r>
      <w:r>
        <w:rPr>
          <w:spacing w:val="-1"/>
        </w:rPr>
        <w:t xml:space="preserve"> </w:t>
      </w:r>
      <w:r>
        <w:t>τους</w:t>
      </w:r>
      <w:r>
        <w:rPr>
          <w:spacing w:val="-2"/>
        </w:rPr>
        <w:t xml:space="preserve"> </w:t>
      </w:r>
      <w:r>
        <w:t>παραπάνω</w:t>
      </w:r>
      <w:r>
        <w:rPr>
          <w:spacing w:val="-1"/>
        </w:rPr>
        <w:t xml:space="preserve"> </w:t>
      </w:r>
      <w:r>
        <w:t>λόγους,</w:t>
      </w:r>
      <w:r>
        <w:rPr>
          <w:spacing w:val="-1"/>
        </w:rPr>
        <w:t xml:space="preserve"> </w:t>
      </w:r>
      <w:r>
        <w:t>ζητούμε</w:t>
      </w:r>
      <w:r>
        <w:rPr>
          <w:spacing w:val="-1"/>
        </w:rPr>
        <w:t xml:space="preserve"> </w:t>
      </w:r>
      <w:r>
        <w:t>την</w:t>
      </w:r>
      <w:r>
        <w:rPr>
          <w:spacing w:val="-2"/>
        </w:rPr>
        <w:t xml:space="preserve"> </w:t>
      </w:r>
      <w:r>
        <w:t>άμεση</w:t>
      </w:r>
      <w:r>
        <w:rPr>
          <w:spacing w:val="-1"/>
        </w:rPr>
        <w:t xml:space="preserve"> </w:t>
      </w:r>
      <w:r>
        <w:t>παρέμβασή</w:t>
      </w:r>
      <w:r>
        <w:rPr>
          <w:spacing w:val="-1"/>
        </w:rPr>
        <w:t xml:space="preserve"> </w:t>
      </w:r>
      <w:r>
        <w:t>σας,</w:t>
      </w:r>
      <w:r>
        <w:rPr>
          <w:spacing w:val="-1"/>
        </w:rPr>
        <w:t xml:space="preserve"> </w:t>
      </w:r>
      <w:r>
        <w:rPr>
          <w:spacing w:val="-2"/>
        </w:rPr>
        <w:t>προκειμένου:</w:t>
      </w:r>
    </w:p>
    <w:p w:rsidR="0027755A" w:rsidRDefault="0027755A" w:rsidP="0027755A">
      <w:pPr>
        <w:pStyle w:val="a5"/>
        <w:numPr>
          <w:ilvl w:val="0"/>
          <w:numId w:val="2"/>
        </w:numPr>
        <w:tabs>
          <w:tab w:val="left" w:pos="816"/>
        </w:tabs>
        <w:spacing w:line="276" w:lineRule="auto"/>
        <w:ind w:left="816" w:right="422"/>
        <w:jc w:val="both"/>
        <w:rPr>
          <w:sz w:val="24"/>
        </w:rPr>
      </w:pPr>
      <w:r>
        <w:rPr>
          <w:sz w:val="24"/>
        </w:rPr>
        <w:t>Να ενημερωθούν και να ενεργοποιηθούν άμεσα οι αρμόδιες υπηρεσίες συντήρησης, λειτουργίας και εποπτείας του οδικού δικτύου (ΟΤΑ Α’ και Β’ βαθμού, Υπουργείο Υποδομών και Μεταφορών, Τροχαία).</w:t>
      </w:r>
    </w:p>
    <w:p w:rsidR="0027755A" w:rsidRDefault="0027755A" w:rsidP="0027755A">
      <w:pPr>
        <w:pStyle w:val="a5"/>
        <w:numPr>
          <w:ilvl w:val="0"/>
          <w:numId w:val="2"/>
        </w:numPr>
        <w:tabs>
          <w:tab w:val="left" w:pos="816"/>
        </w:tabs>
        <w:spacing w:line="276" w:lineRule="auto"/>
        <w:ind w:left="816" w:right="421"/>
        <w:jc w:val="both"/>
        <w:rPr>
          <w:sz w:val="24"/>
        </w:rPr>
      </w:pPr>
      <w:r>
        <w:rPr>
          <w:sz w:val="24"/>
        </w:rPr>
        <w:t>Να δοθούν σαφείς και δεσμευτικές οδηγίες στους αναδόχους των έργων και στο προσωπικό</w:t>
      </w:r>
      <w:r>
        <w:rPr>
          <w:spacing w:val="-12"/>
          <w:sz w:val="24"/>
        </w:rPr>
        <w:t xml:space="preserve"> </w:t>
      </w:r>
      <w:r>
        <w:rPr>
          <w:sz w:val="24"/>
        </w:rPr>
        <w:t>τους</w:t>
      </w:r>
      <w:r>
        <w:rPr>
          <w:spacing w:val="-12"/>
          <w:sz w:val="24"/>
        </w:rPr>
        <w:t xml:space="preserve"> </w:t>
      </w:r>
      <w:r>
        <w:rPr>
          <w:sz w:val="24"/>
        </w:rPr>
        <w:t>για</w:t>
      </w:r>
      <w:r>
        <w:rPr>
          <w:spacing w:val="-12"/>
          <w:sz w:val="24"/>
        </w:rPr>
        <w:t xml:space="preserve"> </w:t>
      </w:r>
      <w:r>
        <w:rPr>
          <w:sz w:val="24"/>
        </w:rPr>
        <w:t>την</w:t>
      </w:r>
      <w:r>
        <w:rPr>
          <w:spacing w:val="-12"/>
          <w:sz w:val="24"/>
        </w:rPr>
        <w:t xml:space="preserve"> </w:t>
      </w:r>
      <w:r>
        <w:rPr>
          <w:sz w:val="24"/>
        </w:rPr>
        <w:t>πλήρη</w:t>
      </w:r>
      <w:r>
        <w:rPr>
          <w:spacing w:val="-12"/>
          <w:sz w:val="24"/>
        </w:rPr>
        <w:t xml:space="preserve"> </w:t>
      </w:r>
      <w:r>
        <w:rPr>
          <w:sz w:val="24"/>
        </w:rPr>
        <w:t>και</w:t>
      </w:r>
      <w:r>
        <w:rPr>
          <w:spacing w:val="-12"/>
          <w:sz w:val="24"/>
        </w:rPr>
        <w:t xml:space="preserve"> </w:t>
      </w:r>
      <w:r>
        <w:rPr>
          <w:sz w:val="24"/>
        </w:rPr>
        <w:t>απαρέγκλιτη</w:t>
      </w:r>
      <w:r>
        <w:rPr>
          <w:spacing w:val="-12"/>
          <w:sz w:val="24"/>
        </w:rPr>
        <w:t xml:space="preserve"> </w:t>
      </w:r>
      <w:r>
        <w:rPr>
          <w:sz w:val="24"/>
        </w:rPr>
        <w:t>εφαρμογή</w:t>
      </w:r>
      <w:r>
        <w:rPr>
          <w:spacing w:val="-12"/>
          <w:sz w:val="24"/>
        </w:rPr>
        <w:t xml:space="preserve"> </w:t>
      </w:r>
      <w:r>
        <w:rPr>
          <w:sz w:val="24"/>
        </w:rPr>
        <w:t>της</w:t>
      </w:r>
      <w:r>
        <w:rPr>
          <w:spacing w:val="-12"/>
          <w:sz w:val="24"/>
        </w:rPr>
        <w:t xml:space="preserve"> </w:t>
      </w:r>
      <w:r>
        <w:rPr>
          <w:sz w:val="24"/>
        </w:rPr>
        <w:t>προβλεπόμενης</w:t>
      </w:r>
      <w:r>
        <w:rPr>
          <w:spacing w:val="-12"/>
          <w:sz w:val="24"/>
        </w:rPr>
        <w:t xml:space="preserve"> </w:t>
      </w:r>
      <w:r>
        <w:rPr>
          <w:sz w:val="24"/>
        </w:rPr>
        <w:t>σήμανσης και των μέτρων ασφάλειας.</w:t>
      </w:r>
    </w:p>
    <w:p w:rsidR="0027755A" w:rsidRDefault="0027755A" w:rsidP="0027755A">
      <w:pPr>
        <w:pStyle w:val="a5"/>
        <w:numPr>
          <w:ilvl w:val="0"/>
          <w:numId w:val="2"/>
        </w:numPr>
        <w:tabs>
          <w:tab w:val="left" w:pos="816"/>
        </w:tabs>
        <w:spacing w:line="276" w:lineRule="auto"/>
        <w:ind w:left="816" w:right="422"/>
        <w:jc w:val="both"/>
        <w:rPr>
          <w:sz w:val="24"/>
        </w:rPr>
      </w:pPr>
      <w:r>
        <w:rPr>
          <w:sz w:val="24"/>
        </w:rPr>
        <w:t>Να ενταθούν οι έλεγχοι και να επιβληθούν οι προβλεπόμενες κυρώσεις σε περιπτώσεις μη συμμόρφωσης.</w:t>
      </w:r>
    </w:p>
    <w:p w:rsidR="0027755A" w:rsidRDefault="0027755A" w:rsidP="0027755A">
      <w:pPr>
        <w:pStyle w:val="a3"/>
        <w:spacing w:before="200"/>
        <w:ind w:left="96" w:right="421" w:firstLine="720"/>
        <w:jc w:val="both"/>
      </w:pPr>
      <w:r>
        <w:t>Η</w:t>
      </w:r>
      <w:r>
        <w:rPr>
          <w:spacing w:val="-14"/>
        </w:rPr>
        <w:t xml:space="preserve"> </w:t>
      </w:r>
      <w:r>
        <w:t>διασφάλιση</w:t>
      </w:r>
      <w:r>
        <w:rPr>
          <w:spacing w:val="-14"/>
        </w:rPr>
        <w:t xml:space="preserve"> </w:t>
      </w:r>
      <w:r>
        <w:t>της</w:t>
      </w:r>
      <w:r>
        <w:rPr>
          <w:spacing w:val="-14"/>
        </w:rPr>
        <w:t xml:space="preserve"> </w:t>
      </w:r>
      <w:r>
        <w:t>οδικής</w:t>
      </w:r>
      <w:r>
        <w:rPr>
          <w:spacing w:val="-14"/>
        </w:rPr>
        <w:t xml:space="preserve"> </w:t>
      </w:r>
      <w:r>
        <w:t>ασφάλειας</w:t>
      </w:r>
      <w:r>
        <w:rPr>
          <w:spacing w:val="-14"/>
        </w:rPr>
        <w:t xml:space="preserve"> </w:t>
      </w:r>
      <w:r>
        <w:t>και</w:t>
      </w:r>
      <w:r>
        <w:rPr>
          <w:spacing w:val="-14"/>
        </w:rPr>
        <w:t xml:space="preserve"> </w:t>
      </w:r>
      <w:r>
        <w:t>της</w:t>
      </w:r>
      <w:r>
        <w:rPr>
          <w:spacing w:val="-14"/>
        </w:rPr>
        <w:t xml:space="preserve"> </w:t>
      </w:r>
      <w:r>
        <w:t>προστασίας</w:t>
      </w:r>
      <w:r>
        <w:rPr>
          <w:spacing w:val="-14"/>
        </w:rPr>
        <w:t xml:space="preserve"> </w:t>
      </w:r>
      <w:r>
        <w:t>της</w:t>
      </w:r>
      <w:r>
        <w:rPr>
          <w:spacing w:val="-14"/>
        </w:rPr>
        <w:t xml:space="preserve"> </w:t>
      </w:r>
      <w:r>
        <w:t>ανθρώπινης</w:t>
      </w:r>
      <w:r>
        <w:rPr>
          <w:spacing w:val="-14"/>
        </w:rPr>
        <w:t xml:space="preserve"> </w:t>
      </w:r>
      <w:r>
        <w:t>ζωής</w:t>
      </w:r>
      <w:r>
        <w:rPr>
          <w:spacing w:val="-14"/>
        </w:rPr>
        <w:t xml:space="preserve"> </w:t>
      </w:r>
      <w:r>
        <w:t>δεν</w:t>
      </w:r>
      <w:r>
        <w:rPr>
          <w:spacing w:val="-14"/>
        </w:rPr>
        <w:t xml:space="preserve"> </w:t>
      </w:r>
      <w:r>
        <w:t xml:space="preserve">μπορεί να αντιμετωπίζεται ως δευτερεύον ζήτημα. Η άμεση αποκατάσταση της νομιμότητας και της ασφαλούς λειτουργίας των εργοταξίων αποτελεί αδιαπραγμάτευτη υποχρέωση όλων των </w:t>
      </w:r>
      <w:r>
        <w:rPr>
          <w:spacing w:val="-2"/>
        </w:rPr>
        <w:t>εμπλεκομένων.</w:t>
      </w:r>
    </w:p>
    <w:p w:rsidR="0027755A" w:rsidRDefault="0027755A" w:rsidP="0027755A">
      <w:pPr>
        <w:pStyle w:val="a3"/>
        <w:rPr>
          <w:sz w:val="20"/>
        </w:rPr>
      </w:pPr>
    </w:p>
    <w:p w:rsidR="0027755A" w:rsidRDefault="0027755A" w:rsidP="0027755A">
      <w:pPr>
        <w:pStyle w:val="a3"/>
        <w:spacing w:before="32"/>
        <w:rPr>
          <w:rFonts w:ascii="Arial" w:hAnsi="Arial"/>
          <w:b/>
          <w:spacing w:val="-2"/>
          <w:sz w:val="18"/>
        </w:rPr>
      </w:pPr>
      <w:r>
        <w:rPr>
          <w:noProof/>
          <w:sz w:val="20"/>
          <w:lang w:eastAsia="el-GR"/>
        </w:rPr>
        <w:drawing>
          <wp:anchor distT="0" distB="0" distL="0" distR="0" simplePos="0" relativeHeight="251661312" behindDoc="1" locked="0" layoutInCell="1" allowOverlap="1">
            <wp:simplePos x="0" y="0"/>
            <wp:positionH relativeFrom="page">
              <wp:posOffset>3731895</wp:posOffset>
            </wp:positionH>
            <wp:positionV relativeFrom="paragraph">
              <wp:posOffset>181933</wp:posOffset>
            </wp:positionV>
            <wp:extent cx="2737103" cy="1664208"/>
            <wp:effectExtent l="0" t="0" r="0" b="0"/>
            <wp:wrapTopAndBottom/>
            <wp:docPr id="1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2737103" cy="1664208"/>
                    </a:xfrm>
                    <a:prstGeom prst="rect">
                      <a:avLst/>
                    </a:prstGeom>
                  </pic:spPr>
                </pic:pic>
              </a:graphicData>
            </a:graphic>
          </wp:anchor>
        </w:drawing>
      </w:r>
    </w:p>
    <w:p w:rsidR="0027755A" w:rsidRDefault="0027755A" w:rsidP="0027755A">
      <w:pPr>
        <w:pStyle w:val="a3"/>
        <w:spacing w:before="32"/>
        <w:rPr>
          <w:rFonts w:ascii="Arial" w:hAnsi="Arial"/>
          <w:b/>
          <w:sz w:val="18"/>
        </w:rPr>
      </w:pPr>
      <w:r>
        <w:rPr>
          <w:rFonts w:ascii="Arial" w:hAnsi="Arial"/>
          <w:b/>
          <w:spacing w:val="-2"/>
          <w:sz w:val="18"/>
        </w:rPr>
        <w:t>Κοινοποίηση:</w:t>
      </w:r>
    </w:p>
    <w:p w:rsidR="0027755A" w:rsidRDefault="0027755A" w:rsidP="0027755A">
      <w:pPr>
        <w:pStyle w:val="a5"/>
        <w:numPr>
          <w:ilvl w:val="0"/>
          <w:numId w:val="3"/>
        </w:numPr>
        <w:tabs>
          <w:tab w:val="left" w:pos="205"/>
        </w:tabs>
        <w:ind w:left="205" w:hanging="109"/>
        <w:rPr>
          <w:rFonts w:ascii="Microsoft Sans Serif" w:hAnsi="Microsoft Sans Serif"/>
          <w:sz w:val="18"/>
        </w:rPr>
      </w:pPr>
      <w:r>
        <w:rPr>
          <w:rFonts w:ascii="Microsoft Sans Serif" w:hAnsi="Microsoft Sans Serif"/>
          <w:spacing w:val="-6"/>
          <w:sz w:val="18"/>
        </w:rPr>
        <w:t>Βουλευτές</w:t>
      </w:r>
      <w:r>
        <w:rPr>
          <w:rFonts w:ascii="Microsoft Sans Serif" w:hAnsi="Microsoft Sans Serif"/>
          <w:spacing w:val="8"/>
          <w:sz w:val="18"/>
        </w:rPr>
        <w:t xml:space="preserve"> </w:t>
      </w:r>
      <w:r>
        <w:rPr>
          <w:rFonts w:ascii="Microsoft Sans Serif" w:hAnsi="Microsoft Sans Serif"/>
          <w:spacing w:val="-6"/>
          <w:sz w:val="18"/>
        </w:rPr>
        <w:t>Ανατολικής</w:t>
      </w:r>
      <w:r>
        <w:rPr>
          <w:rFonts w:ascii="Microsoft Sans Serif" w:hAnsi="Microsoft Sans Serif"/>
          <w:spacing w:val="9"/>
          <w:sz w:val="18"/>
        </w:rPr>
        <w:t xml:space="preserve"> </w:t>
      </w:r>
      <w:r>
        <w:rPr>
          <w:rFonts w:ascii="Microsoft Sans Serif" w:hAnsi="Microsoft Sans Serif"/>
          <w:spacing w:val="-6"/>
          <w:sz w:val="18"/>
        </w:rPr>
        <w:t>Κρήτης</w:t>
      </w:r>
    </w:p>
    <w:p w:rsidR="0027755A" w:rsidRDefault="0027755A" w:rsidP="0027755A">
      <w:pPr>
        <w:pStyle w:val="a5"/>
        <w:numPr>
          <w:ilvl w:val="0"/>
          <w:numId w:val="3"/>
        </w:numPr>
        <w:tabs>
          <w:tab w:val="left" w:pos="205"/>
        </w:tabs>
        <w:ind w:left="205" w:hanging="109"/>
        <w:rPr>
          <w:rFonts w:ascii="Microsoft Sans Serif" w:hAnsi="Microsoft Sans Serif"/>
          <w:sz w:val="18"/>
        </w:rPr>
      </w:pPr>
      <w:r>
        <w:rPr>
          <w:rFonts w:ascii="Microsoft Sans Serif" w:hAnsi="Microsoft Sans Serif"/>
          <w:spacing w:val="-2"/>
          <w:sz w:val="18"/>
        </w:rPr>
        <w:t>Δημάρχους</w:t>
      </w:r>
      <w:r>
        <w:rPr>
          <w:rFonts w:ascii="Microsoft Sans Serif" w:hAnsi="Microsoft Sans Serif"/>
          <w:spacing w:val="-7"/>
          <w:sz w:val="18"/>
        </w:rPr>
        <w:t xml:space="preserve"> </w:t>
      </w:r>
      <w:r>
        <w:rPr>
          <w:rFonts w:ascii="Microsoft Sans Serif" w:hAnsi="Microsoft Sans Serif"/>
          <w:spacing w:val="-2"/>
          <w:sz w:val="18"/>
        </w:rPr>
        <w:t>Ανατολικής</w:t>
      </w:r>
      <w:r>
        <w:rPr>
          <w:rFonts w:ascii="Microsoft Sans Serif" w:hAnsi="Microsoft Sans Serif"/>
          <w:spacing w:val="-7"/>
          <w:sz w:val="18"/>
        </w:rPr>
        <w:t xml:space="preserve"> </w:t>
      </w:r>
      <w:r>
        <w:rPr>
          <w:rFonts w:ascii="Microsoft Sans Serif" w:hAnsi="Microsoft Sans Serif"/>
          <w:spacing w:val="-2"/>
          <w:sz w:val="18"/>
        </w:rPr>
        <w:t>Κρήτης</w:t>
      </w:r>
    </w:p>
    <w:p w:rsidR="0027755A" w:rsidRDefault="0027755A" w:rsidP="0027755A">
      <w:pPr>
        <w:pStyle w:val="a5"/>
        <w:numPr>
          <w:ilvl w:val="0"/>
          <w:numId w:val="3"/>
        </w:numPr>
        <w:tabs>
          <w:tab w:val="left" w:pos="205"/>
        </w:tabs>
        <w:ind w:left="205" w:hanging="109"/>
        <w:rPr>
          <w:rFonts w:ascii="Microsoft Sans Serif" w:hAnsi="Microsoft Sans Serif"/>
          <w:sz w:val="18"/>
        </w:rPr>
      </w:pPr>
      <w:r>
        <w:rPr>
          <w:rFonts w:ascii="Microsoft Sans Serif" w:hAnsi="Microsoft Sans Serif"/>
          <w:spacing w:val="-2"/>
          <w:sz w:val="18"/>
        </w:rPr>
        <w:t>Μέλη</w:t>
      </w:r>
      <w:r>
        <w:rPr>
          <w:rFonts w:ascii="Microsoft Sans Serif" w:hAnsi="Microsoft Sans Serif"/>
          <w:spacing w:val="-6"/>
          <w:sz w:val="18"/>
        </w:rPr>
        <w:t xml:space="preserve"> </w:t>
      </w:r>
      <w:r>
        <w:rPr>
          <w:rFonts w:ascii="Microsoft Sans Serif" w:hAnsi="Microsoft Sans Serif"/>
          <w:spacing w:val="-2"/>
          <w:sz w:val="18"/>
        </w:rPr>
        <w:t>ΤΕΕ/ΤΑΚ</w:t>
      </w:r>
    </w:p>
    <w:p w:rsidR="0027755A" w:rsidRDefault="0027755A" w:rsidP="0027755A">
      <w:pPr>
        <w:pStyle w:val="a5"/>
        <w:numPr>
          <w:ilvl w:val="0"/>
          <w:numId w:val="3"/>
        </w:numPr>
        <w:tabs>
          <w:tab w:val="left" w:pos="205"/>
        </w:tabs>
        <w:ind w:left="205" w:hanging="109"/>
        <w:rPr>
          <w:rFonts w:ascii="Microsoft Sans Serif" w:hAnsi="Microsoft Sans Serif"/>
          <w:sz w:val="18"/>
        </w:rPr>
      </w:pPr>
      <w:r>
        <w:rPr>
          <w:rFonts w:ascii="Microsoft Sans Serif" w:hAnsi="Microsoft Sans Serif"/>
          <w:spacing w:val="-5"/>
          <w:sz w:val="18"/>
        </w:rPr>
        <w:t>ΜΜΕ</w:t>
      </w:r>
    </w:p>
    <w:p w:rsidR="0027755A" w:rsidRDefault="0027755A" w:rsidP="0027755A">
      <w:pPr>
        <w:ind w:left="158"/>
        <w:rPr>
          <w:rFonts w:ascii="Arial" w:hAnsi="Arial"/>
          <w:b/>
          <w:sz w:val="18"/>
        </w:rPr>
      </w:pPr>
      <w:r>
        <w:rPr>
          <w:rFonts w:ascii="Arial" w:hAnsi="Arial"/>
          <w:b/>
          <w:sz w:val="18"/>
        </w:rPr>
        <w:t>Εσωτερική</w:t>
      </w:r>
      <w:r>
        <w:rPr>
          <w:rFonts w:ascii="Arial" w:hAnsi="Arial"/>
          <w:b/>
          <w:spacing w:val="-2"/>
          <w:sz w:val="18"/>
        </w:rPr>
        <w:t xml:space="preserve"> διανομή:</w:t>
      </w:r>
    </w:p>
    <w:p w:rsidR="0027755A" w:rsidRDefault="0027755A" w:rsidP="0027755A">
      <w:pPr>
        <w:pStyle w:val="a5"/>
        <w:numPr>
          <w:ilvl w:val="0"/>
          <w:numId w:val="3"/>
        </w:numPr>
        <w:tabs>
          <w:tab w:val="left" w:pos="205"/>
        </w:tabs>
        <w:ind w:left="205" w:hanging="109"/>
        <w:rPr>
          <w:rFonts w:ascii="Microsoft Sans Serif" w:hAnsi="Microsoft Sans Serif"/>
          <w:sz w:val="18"/>
        </w:rPr>
      </w:pPr>
      <w:proofErr w:type="spellStart"/>
      <w:r>
        <w:rPr>
          <w:rFonts w:ascii="Arial MT" w:hAnsi="Arial MT"/>
          <w:spacing w:val="-2"/>
          <w:sz w:val="18"/>
        </w:rPr>
        <w:t>M</w:t>
      </w:r>
      <w:r>
        <w:rPr>
          <w:rFonts w:ascii="Microsoft Sans Serif" w:hAnsi="Microsoft Sans Serif"/>
          <w:spacing w:val="-2"/>
          <w:sz w:val="18"/>
        </w:rPr>
        <w:t>έλη</w:t>
      </w:r>
      <w:proofErr w:type="spellEnd"/>
      <w:r>
        <w:rPr>
          <w:rFonts w:ascii="Microsoft Sans Serif" w:hAnsi="Microsoft Sans Serif"/>
          <w:spacing w:val="-6"/>
          <w:sz w:val="18"/>
        </w:rPr>
        <w:t xml:space="preserve"> </w:t>
      </w:r>
      <w:r>
        <w:rPr>
          <w:rFonts w:ascii="Microsoft Sans Serif" w:hAnsi="Microsoft Sans Serif"/>
          <w:spacing w:val="-2"/>
          <w:sz w:val="18"/>
        </w:rPr>
        <w:t>της</w:t>
      </w:r>
      <w:r>
        <w:rPr>
          <w:rFonts w:ascii="Microsoft Sans Serif" w:hAnsi="Microsoft Sans Serif"/>
          <w:spacing w:val="-6"/>
          <w:sz w:val="18"/>
        </w:rPr>
        <w:t xml:space="preserve"> </w:t>
      </w:r>
      <w:r>
        <w:rPr>
          <w:rFonts w:ascii="Microsoft Sans Serif" w:hAnsi="Microsoft Sans Serif"/>
          <w:spacing w:val="-2"/>
          <w:sz w:val="18"/>
        </w:rPr>
        <w:t>«Α»</w:t>
      </w:r>
      <w:r>
        <w:rPr>
          <w:rFonts w:ascii="Microsoft Sans Serif" w:hAnsi="Microsoft Sans Serif"/>
          <w:spacing w:val="-5"/>
          <w:sz w:val="18"/>
        </w:rPr>
        <w:t xml:space="preserve"> </w:t>
      </w:r>
      <w:r>
        <w:rPr>
          <w:rFonts w:ascii="Microsoft Sans Serif" w:hAnsi="Microsoft Sans Serif"/>
          <w:spacing w:val="-2"/>
          <w:sz w:val="18"/>
        </w:rPr>
        <w:t>ΤΕΕ/ΤΑΚ</w:t>
      </w:r>
    </w:p>
    <w:p w:rsidR="0027755A" w:rsidRDefault="0027755A" w:rsidP="0027755A">
      <w:pPr>
        <w:pStyle w:val="a5"/>
        <w:numPr>
          <w:ilvl w:val="0"/>
          <w:numId w:val="3"/>
        </w:numPr>
        <w:tabs>
          <w:tab w:val="left" w:pos="205"/>
        </w:tabs>
        <w:ind w:left="205" w:hanging="109"/>
        <w:rPr>
          <w:rFonts w:ascii="Microsoft Sans Serif" w:hAnsi="Microsoft Sans Serif"/>
          <w:sz w:val="18"/>
        </w:rPr>
      </w:pPr>
      <w:r>
        <w:rPr>
          <w:rFonts w:ascii="Microsoft Sans Serif" w:hAnsi="Microsoft Sans Serif"/>
          <w:sz w:val="18"/>
        </w:rPr>
        <w:t>Μέλη</w:t>
      </w:r>
      <w:r>
        <w:rPr>
          <w:rFonts w:ascii="Microsoft Sans Serif" w:hAnsi="Microsoft Sans Serif"/>
          <w:spacing w:val="-7"/>
          <w:sz w:val="18"/>
        </w:rPr>
        <w:t xml:space="preserve"> </w:t>
      </w:r>
      <w:r>
        <w:rPr>
          <w:rFonts w:ascii="Microsoft Sans Serif" w:hAnsi="Microsoft Sans Serif"/>
          <w:sz w:val="18"/>
        </w:rPr>
        <w:t>Πειθαρχικού</w:t>
      </w:r>
      <w:r>
        <w:rPr>
          <w:rFonts w:ascii="Microsoft Sans Serif" w:hAnsi="Microsoft Sans Serif"/>
          <w:spacing w:val="-7"/>
          <w:sz w:val="18"/>
        </w:rPr>
        <w:t xml:space="preserve"> </w:t>
      </w:r>
      <w:r>
        <w:rPr>
          <w:rFonts w:ascii="Microsoft Sans Serif" w:hAnsi="Microsoft Sans Serif"/>
          <w:sz w:val="18"/>
        </w:rPr>
        <w:t>Συμβουλίου</w:t>
      </w:r>
      <w:r>
        <w:rPr>
          <w:rFonts w:ascii="Microsoft Sans Serif" w:hAnsi="Microsoft Sans Serif"/>
          <w:spacing w:val="-7"/>
          <w:sz w:val="18"/>
        </w:rPr>
        <w:t xml:space="preserve"> </w:t>
      </w:r>
      <w:r>
        <w:rPr>
          <w:rFonts w:ascii="Microsoft Sans Serif" w:hAnsi="Microsoft Sans Serif"/>
          <w:sz w:val="18"/>
        </w:rPr>
        <w:t>μελών</w:t>
      </w:r>
      <w:r>
        <w:rPr>
          <w:rFonts w:ascii="Microsoft Sans Serif" w:hAnsi="Microsoft Sans Serif"/>
          <w:spacing w:val="-7"/>
          <w:sz w:val="18"/>
        </w:rPr>
        <w:t xml:space="preserve"> </w:t>
      </w:r>
      <w:r>
        <w:rPr>
          <w:rFonts w:ascii="Microsoft Sans Serif" w:hAnsi="Microsoft Sans Serif"/>
          <w:spacing w:val="-2"/>
          <w:sz w:val="18"/>
        </w:rPr>
        <w:t>ΤΕΕ/ΤΑΚ</w:t>
      </w:r>
    </w:p>
    <w:p w:rsidR="0027755A" w:rsidRDefault="0027755A" w:rsidP="0027755A">
      <w:pPr>
        <w:pStyle w:val="a5"/>
        <w:numPr>
          <w:ilvl w:val="0"/>
          <w:numId w:val="3"/>
        </w:numPr>
        <w:tabs>
          <w:tab w:val="left" w:pos="205"/>
        </w:tabs>
        <w:ind w:left="205" w:hanging="109"/>
        <w:rPr>
          <w:rFonts w:ascii="Microsoft Sans Serif" w:hAnsi="Microsoft Sans Serif"/>
          <w:sz w:val="18"/>
        </w:rPr>
      </w:pPr>
      <w:r>
        <w:rPr>
          <w:rFonts w:ascii="Microsoft Sans Serif" w:hAnsi="Microsoft Sans Serif"/>
          <w:sz w:val="18"/>
        </w:rPr>
        <w:t>Νομαρχιακή Επιτροπή</w:t>
      </w:r>
      <w:r>
        <w:rPr>
          <w:rFonts w:ascii="Microsoft Sans Serif" w:hAnsi="Microsoft Sans Serif"/>
          <w:spacing w:val="1"/>
          <w:sz w:val="18"/>
        </w:rPr>
        <w:t xml:space="preserve"> </w:t>
      </w:r>
      <w:r>
        <w:rPr>
          <w:rFonts w:ascii="Microsoft Sans Serif" w:hAnsi="Microsoft Sans Serif"/>
          <w:sz w:val="18"/>
        </w:rPr>
        <w:t>Λασιθίου</w:t>
      </w:r>
      <w:r>
        <w:rPr>
          <w:rFonts w:ascii="Microsoft Sans Serif" w:hAnsi="Microsoft Sans Serif"/>
          <w:spacing w:val="1"/>
          <w:sz w:val="18"/>
        </w:rPr>
        <w:t xml:space="preserve"> </w:t>
      </w:r>
      <w:r>
        <w:rPr>
          <w:rFonts w:ascii="Microsoft Sans Serif" w:hAnsi="Microsoft Sans Serif"/>
          <w:spacing w:val="-2"/>
          <w:sz w:val="18"/>
        </w:rPr>
        <w:t>ΤΕΕ/ΤΑΚ</w:t>
      </w:r>
    </w:p>
    <w:p w:rsidR="0027755A" w:rsidRDefault="0027755A" w:rsidP="0027755A">
      <w:pPr>
        <w:pStyle w:val="a5"/>
        <w:numPr>
          <w:ilvl w:val="0"/>
          <w:numId w:val="3"/>
        </w:numPr>
        <w:tabs>
          <w:tab w:val="left" w:pos="205"/>
        </w:tabs>
        <w:ind w:left="205" w:hanging="109"/>
        <w:rPr>
          <w:rFonts w:ascii="Microsoft Sans Serif" w:hAnsi="Microsoft Sans Serif"/>
          <w:sz w:val="18"/>
        </w:rPr>
      </w:pPr>
      <w:r>
        <w:rPr>
          <w:rFonts w:ascii="Microsoft Sans Serif" w:hAnsi="Microsoft Sans Serif"/>
          <w:sz w:val="18"/>
        </w:rPr>
        <w:t>Εκλεγμένοι</w:t>
      </w:r>
      <w:r>
        <w:rPr>
          <w:rFonts w:ascii="Microsoft Sans Serif" w:hAnsi="Microsoft Sans Serif"/>
          <w:spacing w:val="-12"/>
          <w:sz w:val="18"/>
        </w:rPr>
        <w:t xml:space="preserve"> </w:t>
      </w:r>
      <w:r>
        <w:rPr>
          <w:rFonts w:ascii="Microsoft Sans Serif" w:hAnsi="Microsoft Sans Serif"/>
          <w:sz w:val="18"/>
        </w:rPr>
        <w:t>στη</w:t>
      </w:r>
      <w:r>
        <w:rPr>
          <w:rFonts w:ascii="Microsoft Sans Serif" w:hAnsi="Microsoft Sans Serif"/>
          <w:spacing w:val="-12"/>
          <w:sz w:val="18"/>
        </w:rPr>
        <w:t xml:space="preserve"> </w:t>
      </w:r>
      <w:r>
        <w:rPr>
          <w:rFonts w:ascii="Microsoft Sans Serif" w:hAnsi="Microsoft Sans Serif"/>
          <w:sz w:val="18"/>
        </w:rPr>
        <w:t>Κεντρική</w:t>
      </w:r>
      <w:r>
        <w:rPr>
          <w:rFonts w:ascii="Microsoft Sans Serif" w:hAnsi="Microsoft Sans Serif"/>
          <w:spacing w:val="-12"/>
          <w:sz w:val="18"/>
        </w:rPr>
        <w:t xml:space="preserve"> </w:t>
      </w:r>
      <w:r>
        <w:rPr>
          <w:rFonts w:ascii="Microsoft Sans Serif" w:hAnsi="Microsoft Sans Serif"/>
          <w:sz w:val="18"/>
        </w:rPr>
        <w:t>Αντιπροσωπεία</w:t>
      </w:r>
      <w:r>
        <w:rPr>
          <w:rFonts w:ascii="Microsoft Sans Serif" w:hAnsi="Microsoft Sans Serif"/>
          <w:spacing w:val="-12"/>
          <w:sz w:val="18"/>
        </w:rPr>
        <w:t xml:space="preserve"> </w:t>
      </w:r>
      <w:r>
        <w:rPr>
          <w:rFonts w:ascii="Microsoft Sans Serif" w:hAnsi="Microsoft Sans Serif"/>
          <w:sz w:val="18"/>
        </w:rPr>
        <w:t>μέλη</w:t>
      </w:r>
      <w:r>
        <w:rPr>
          <w:rFonts w:ascii="Microsoft Sans Serif" w:hAnsi="Microsoft Sans Serif"/>
          <w:spacing w:val="-12"/>
          <w:sz w:val="18"/>
        </w:rPr>
        <w:t xml:space="preserve"> </w:t>
      </w:r>
      <w:r>
        <w:rPr>
          <w:rFonts w:ascii="Microsoft Sans Serif" w:hAnsi="Microsoft Sans Serif"/>
          <w:spacing w:val="-2"/>
          <w:sz w:val="18"/>
        </w:rPr>
        <w:t>ΤΕΕ/ΤΑΚ</w:t>
      </w:r>
    </w:p>
    <w:p w:rsidR="0027755A" w:rsidRDefault="0027755A" w:rsidP="0027755A">
      <w:pPr>
        <w:pStyle w:val="a5"/>
        <w:numPr>
          <w:ilvl w:val="0"/>
          <w:numId w:val="3"/>
        </w:numPr>
        <w:tabs>
          <w:tab w:val="left" w:pos="205"/>
        </w:tabs>
        <w:spacing w:before="78"/>
        <w:ind w:left="205" w:hanging="109"/>
        <w:rPr>
          <w:rFonts w:ascii="Microsoft Sans Serif" w:hAnsi="Microsoft Sans Serif"/>
          <w:sz w:val="18"/>
        </w:rPr>
      </w:pPr>
      <w:r>
        <w:rPr>
          <w:rFonts w:ascii="Microsoft Sans Serif" w:hAnsi="Microsoft Sans Serif"/>
          <w:spacing w:val="-4"/>
          <w:sz w:val="18"/>
        </w:rPr>
        <w:t>Γραφείο</w:t>
      </w:r>
      <w:r>
        <w:rPr>
          <w:rFonts w:ascii="Microsoft Sans Serif" w:hAnsi="Microsoft Sans Serif"/>
          <w:spacing w:val="3"/>
          <w:sz w:val="18"/>
        </w:rPr>
        <w:t xml:space="preserve"> </w:t>
      </w:r>
      <w:r>
        <w:rPr>
          <w:rFonts w:ascii="Microsoft Sans Serif" w:hAnsi="Microsoft Sans Serif"/>
          <w:spacing w:val="-2"/>
          <w:sz w:val="18"/>
        </w:rPr>
        <w:t>Προϊσταμένης</w:t>
      </w:r>
    </w:p>
    <w:p w:rsidR="0027755A" w:rsidRDefault="0027755A" w:rsidP="0027755A">
      <w:pPr>
        <w:pStyle w:val="a5"/>
        <w:numPr>
          <w:ilvl w:val="0"/>
          <w:numId w:val="3"/>
        </w:numPr>
        <w:tabs>
          <w:tab w:val="left" w:pos="205"/>
        </w:tabs>
        <w:ind w:left="205" w:hanging="109"/>
        <w:rPr>
          <w:rFonts w:ascii="Microsoft Sans Serif" w:hAnsi="Microsoft Sans Serif"/>
          <w:sz w:val="18"/>
        </w:rPr>
      </w:pPr>
      <w:r>
        <w:rPr>
          <w:rFonts w:ascii="Microsoft Sans Serif" w:hAnsi="Microsoft Sans Serif"/>
          <w:spacing w:val="-4"/>
          <w:sz w:val="18"/>
        </w:rPr>
        <w:t>Γραφείο</w:t>
      </w:r>
      <w:r>
        <w:rPr>
          <w:rFonts w:ascii="Microsoft Sans Serif" w:hAnsi="Microsoft Sans Serif"/>
          <w:spacing w:val="3"/>
          <w:sz w:val="18"/>
        </w:rPr>
        <w:t xml:space="preserve"> </w:t>
      </w:r>
      <w:r>
        <w:rPr>
          <w:rFonts w:ascii="Microsoft Sans Serif" w:hAnsi="Microsoft Sans Serif"/>
          <w:spacing w:val="-2"/>
          <w:sz w:val="18"/>
        </w:rPr>
        <w:t>Μηχανικών</w:t>
      </w:r>
    </w:p>
    <w:p w:rsidR="0027755A" w:rsidRDefault="0027755A" w:rsidP="0027755A">
      <w:pPr>
        <w:pStyle w:val="a5"/>
        <w:numPr>
          <w:ilvl w:val="0"/>
          <w:numId w:val="3"/>
        </w:numPr>
        <w:tabs>
          <w:tab w:val="left" w:pos="205"/>
        </w:tabs>
        <w:ind w:left="205" w:hanging="109"/>
        <w:rPr>
          <w:rFonts w:ascii="Microsoft Sans Serif" w:hAnsi="Microsoft Sans Serif"/>
          <w:sz w:val="18"/>
        </w:rPr>
      </w:pPr>
      <w:r>
        <w:rPr>
          <w:rFonts w:ascii="Microsoft Sans Serif" w:hAnsi="Microsoft Sans Serif"/>
          <w:spacing w:val="-2"/>
          <w:sz w:val="18"/>
        </w:rPr>
        <w:t>Χρονολογικό</w:t>
      </w:r>
      <w:r>
        <w:rPr>
          <w:rFonts w:ascii="Microsoft Sans Serif" w:hAnsi="Microsoft Sans Serif"/>
          <w:spacing w:val="-7"/>
          <w:sz w:val="18"/>
        </w:rPr>
        <w:t xml:space="preserve"> </w:t>
      </w:r>
      <w:r>
        <w:rPr>
          <w:rFonts w:ascii="Microsoft Sans Serif" w:hAnsi="Microsoft Sans Serif"/>
          <w:spacing w:val="-2"/>
          <w:sz w:val="18"/>
        </w:rPr>
        <w:t>αρχείο</w:t>
      </w:r>
    </w:p>
    <w:p w:rsidR="0027755A" w:rsidRDefault="0027755A" w:rsidP="0027755A">
      <w:pPr>
        <w:pStyle w:val="a5"/>
        <w:numPr>
          <w:ilvl w:val="0"/>
          <w:numId w:val="3"/>
        </w:numPr>
        <w:tabs>
          <w:tab w:val="left" w:pos="205"/>
        </w:tabs>
        <w:ind w:left="205" w:hanging="109"/>
        <w:rPr>
          <w:rFonts w:ascii="Microsoft Sans Serif" w:hAnsi="Microsoft Sans Serif"/>
          <w:sz w:val="18"/>
        </w:rPr>
      </w:pPr>
      <w:r>
        <w:rPr>
          <w:rFonts w:ascii="Microsoft Sans Serif" w:hAnsi="Microsoft Sans Serif"/>
          <w:spacing w:val="-2"/>
          <w:sz w:val="18"/>
        </w:rPr>
        <w:t>Φάκελος</w:t>
      </w:r>
      <w:r>
        <w:rPr>
          <w:rFonts w:ascii="Microsoft Sans Serif" w:hAnsi="Microsoft Sans Serif"/>
          <w:spacing w:val="-6"/>
          <w:sz w:val="18"/>
        </w:rPr>
        <w:t xml:space="preserve"> </w:t>
      </w:r>
      <w:r>
        <w:rPr>
          <w:rFonts w:ascii="Microsoft Sans Serif" w:hAnsi="Microsoft Sans Serif"/>
          <w:spacing w:val="-4"/>
          <w:sz w:val="18"/>
        </w:rPr>
        <w:t>Δ.Ε.</w:t>
      </w:r>
    </w:p>
    <w:p w:rsidR="0027755A" w:rsidRDefault="0027755A" w:rsidP="0027755A">
      <w:pPr>
        <w:pStyle w:val="a5"/>
        <w:numPr>
          <w:ilvl w:val="0"/>
          <w:numId w:val="3"/>
        </w:numPr>
        <w:tabs>
          <w:tab w:val="left" w:pos="205"/>
        </w:tabs>
        <w:ind w:left="205" w:hanging="109"/>
        <w:rPr>
          <w:rFonts w:ascii="Microsoft Sans Serif" w:hAnsi="Microsoft Sans Serif"/>
          <w:sz w:val="18"/>
        </w:rPr>
      </w:pPr>
      <w:r>
        <w:rPr>
          <w:rFonts w:ascii="Microsoft Sans Serif" w:hAnsi="Microsoft Sans Serif"/>
          <w:spacing w:val="-4"/>
          <w:sz w:val="18"/>
        </w:rPr>
        <w:t>Ιστοσελίδα</w:t>
      </w:r>
      <w:r>
        <w:rPr>
          <w:rFonts w:ascii="Microsoft Sans Serif" w:hAnsi="Microsoft Sans Serif"/>
          <w:spacing w:val="6"/>
          <w:sz w:val="18"/>
        </w:rPr>
        <w:t xml:space="preserve"> </w:t>
      </w:r>
      <w:r>
        <w:rPr>
          <w:rFonts w:ascii="Microsoft Sans Serif" w:hAnsi="Microsoft Sans Serif"/>
          <w:spacing w:val="-2"/>
          <w:sz w:val="18"/>
        </w:rPr>
        <w:t>ΤΕΕ/ΤΑΚ</w:t>
      </w:r>
    </w:p>
    <w:p w:rsidR="0027755A" w:rsidRPr="0009324B" w:rsidRDefault="0027755A" w:rsidP="0027755A">
      <w:pPr>
        <w:tabs>
          <w:tab w:val="left" w:pos="6328"/>
        </w:tabs>
        <w:ind w:left="124" w:right="141"/>
        <w:jc w:val="center"/>
        <w:rPr>
          <w:rFonts w:ascii="Arial" w:hAnsi="Arial" w:cs="Arial"/>
          <w:color w:val="000000" w:themeColor="text1"/>
          <w:sz w:val="24"/>
          <w:szCs w:val="24"/>
        </w:rPr>
      </w:pPr>
    </w:p>
    <w:sectPr w:rsidR="0027755A" w:rsidRPr="0009324B" w:rsidSect="0027755A">
      <w:pgSz w:w="11906" w:h="16838"/>
      <w:pgMar w:top="851" w:right="127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A76"/>
    <w:multiLevelType w:val="hybridMultilevel"/>
    <w:tmpl w:val="6352C2FE"/>
    <w:lvl w:ilvl="0" w:tplc="0D668694">
      <w:numFmt w:val="bullet"/>
      <w:lvlText w:val="-"/>
      <w:lvlJc w:val="left"/>
      <w:pPr>
        <w:ind w:left="206" w:hanging="110"/>
      </w:pPr>
      <w:rPr>
        <w:rFonts w:ascii="Arial MT" w:eastAsia="Arial MT" w:hAnsi="Arial MT" w:cs="Arial MT" w:hint="default"/>
        <w:b w:val="0"/>
        <w:bCs w:val="0"/>
        <w:i w:val="0"/>
        <w:iCs w:val="0"/>
        <w:spacing w:val="0"/>
        <w:w w:val="100"/>
        <w:sz w:val="18"/>
        <w:szCs w:val="18"/>
        <w:lang w:val="el-GR" w:eastAsia="en-US" w:bidi="ar-SA"/>
      </w:rPr>
    </w:lvl>
    <w:lvl w:ilvl="1" w:tplc="476EB5FA">
      <w:numFmt w:val="bullet"/>
      <w:lvlText w:val="•"/>
      <w:lvlJc w:val="left"/>
      <w:pPr>
        <w:ind w:left="1158" w:hanging="110"/>
      </w:pPr>
      <w:rPr>
        <w:rFonts w:hint="default"/>
        <w:lang w:val="el-GR" w:eastAsia="en-US" w:bidi="ar-SA"/>
      </w:rPr>
    </w:lvl>
    <w:lvl w:ilvl="2" w:tplc="B3A07422">
      <w:numFmt w:val="bullet"/>
      <w:lvlText w:val="•"/>
      <w:lvlJc w:val="left"/>
      <w:pPr>
        <w:ind w:left="2116" w:hanging="110"/>
      </w:pPr>
      <w:rPr>
        <w:rFonts w:hint="default"/>
        <w:lang w:val="el-GR" w:eastAsia="en-US" w:bidi="ar-SA"/>
      </w:rPr>
    </w:lvl>
    <w:lvl w:ilvl="3" w:tplc="A546F018">
      <w:numFmt w:val="bullet"/>
      <w:lvlText w:val="•"/>
      <w:lvlJc w:val="left"/>
      <w:pPr>
        <w:ind w:left="3074" w:hanging="110"/>
      </w:pPr>
      <w:rPr>
        <w:rFonts w:hint="default"/>
        <w:lang w:val="el-GR" w:eastAsia="en-US" w:bidi="ar-SA"/>
      </w:rPr>
    </w:lvl>
    <w:lvl w:ilvl="4" w:tplc="89F02E40">
      <w:numFmt w:val="bullet"/>
      <w:lvlText w:val="•"/>
      <w:lvlJc w:val="left"/>
      <w:pPr>
        <w:ind w:left="4032" w:hanging="110"/>
      </w:pPr>
      <w:rPr>
        <w:rFonts w:hint="default"/>
        <w:lang w:val="el-GR" w:eastAsia="en-US" w:bidi="ar-SA"/>
      </w:rPr>
    </w:lvl>
    <w:lvl w:ilvl="5" w:tplc="BA40B4CA">
      <w:numFmt w:val="bullet"/>
      <w:lvlText w:val="•"/>
      <w:lvlJc w:val="left"/>
      <w:pPr>
        <w:ind w:left="4990" w:hanging="110"/>
      </w:pPr>
      <w:rPr>
        <w:rFonts w:hint="default"/>
        <w:lang w:val="el-GR" w:eastAsia="en-US" w:bidi="ar-SA"/>
      </w:rPr>
    </w:lvl>
    <w:lvl w:ilvl="6" w:tplc="524E009C">
      <w:numFmt w:val="bullet"/>
      <w:lvlText w:val="•"/>
      <w:lvlJc w:val="left"/>
      <w:pPr>
        <w:ind w:left="5948" w:hanging="110"/>
      </w:pPr>
      <w:rPr>
        <w:rFonts w:hint="default"/>
        <w:lang w:val="el-GR" w:eastAsia="en-US" w:bidi="ar-SA"/>
      </w:rPr>
    </w:lvl>
    <w:lvl w:ilvl="7" w:tplc="E20A1CE4">
      <w:numFmt w:val="bullet"/>
      <w:lvlText w:val="•"/>
      <w:lvlJc w:val="left"/>
      <w:pPr>
        <w:ind w:left="6906" w:hanging="110"/>
      </w:pPr>
      <w:rPr>
        <w:rFonts w:hint="default"/>
        <w:lang w:val="el-GR" w:eastAsia="en-US" w:bidi="ar-SA"/>
      </w:rPr>
    </w:lvl>
    <w:lvl w:ilvl="8" w:tplc="B44E8BF0">
      <w:numFmt w:val="bullet"/>
      <w:lvlText w:val="•"/>
      <w:lvlJc w:val="left"/>
      <w:pPr>
        <w:ind w:left="7864" w:hanging="110"/>
      </w:pPr>
      <w:rPr>
        <w:rFonts w:hint="default"/>
        <w:lang w:val="el-GR" w:eastAsia="en-US" w:bidi="ar-SA"/>
      </w:rPr>
    </w:lvl>
  </w:abstractNum>
  <w:abstractNum w:abstractNumId="1">
    <w:nsid w:val="44C61B33"/>
    <w:multiLevelType w:val="hybridMultilevel"/>
    <w:tmpl w:val="4DCACB82"/>
    <w:lvl w:ilvl="0" w:tplc="C382E896">
      <w:start w:val="1"/>
      <w:numFmt w:val="decimal"/>
      <w:lvlText w:val="%1."/>
      <w:lvlJc w:val="left"/>
      <w:pPr>
        <w:ind w:left="817" w:hanging="360"/>
        <w:jc w:val="left"/>
      </w:pPr>
      <w:rPr>
        <w:rFonts w:ascii="Times New Roman" w:eastAsia="Times New Roman" w:hAnsi="Times New Roman" w:cs="Times New Roman" w:hint="default"/>
        <w:b w:val="0"/>
        <w:bCs w:val="0"/>
        <w:i w:val="0"/>
        <w:iCs w:val="0"/>
        <w:spacing w:val="0"/>
        <w:w w:val="100"/>
        <w:sz w:val="24"/>
        <w:szCs w:val="24"/>
        <w:lang w:val="el-GR" w:eastAsia="en-US" w:bidi="ar-SA"/>
      </w:rPr>
    </w:lvl>
    <w:lvl w:ilvl="1" w:tplc="5A6E8E26">
      <w:numFmt w:val="bullet"/>
      <w:lvlText w:val="•"/>
      <w:lvlJc w:val="left"/>
      <w:pPr>
        <w:ind w:left="1716" w:hanging="360"/>
      </w:pPr>
      <w:rPr>
        <w:rFonts w:hint="default"/>
        <w:lang w:val="el-GR" w:eastAsia="en-US" w:bidi="ar-SA"/>
      </w:rPr>
    </w:lvl>
    <w:lvl w:ilvl="2" w:tplc="DFDEDB84">
      <w:numFmt w:val="bullet"/>
      <w:lvlText w:val="•"/>
      <w:lvlJc w:val="left"/>
      <w:pPr>
        <w:ind w:left="2612" w:hanging="360"/>
      </w:pPr>
      <w:rPr>
        <w:rFonts w:hint="default"/>
        <w:lang w:val="el-GR" w:eastAsia="en-US" w:bidi="ar-SA"/>
      </w:rPr>
    </w:lvl>
    <w:lvl w:ilvl="3" w:tplc="0994EF24">
      <w:numFmt w:val="bullet"/>
      <w:lvlText w:val="•"/>
      <w:lvlJc w:val="left"/>
      <w:pPr>
        <w:ind w:left="3508" w:hanging="360"/>
      </w:pPr>
      <w:rPr>
        <w:rFonts w:hint="default"/>
        <w:lang w:val="el-GR" w:eastAsia="en-US" w:bidi="ar-SA"/>
      </w:rPr>
    </w:lvl>
    <w:lvl w:ilvl="4" w:tplc="D908A7F8">
      <w:numFmt w:val="bullet"/>
      <w:lvlText w:val="•"/>
      <w:lvlJc w:val="left"/>
      <w:pPr>
        <w:ind w:left="4404" w:hanging="360"/>
      </w:pPr>
      <w:rPr>
        <w:rFonts w:hint="default"/>
        <w:lang w:val="el-GR" w:eastAsia="en-US" w:bidi="ar-SA"/>
      </w:rPr>
    </w:lvl>
    <w:lvl w:ilvl="5" w:tplc="51881FDA">
      <w:numFmt w:val="bullet"/>
      <w:lvlText w:val="•"/>
      <w:lvlJc w:val="left"/>
      <w:pPr>
        <w:ind w:left="5300" w:hanging="360"/>
      </w:pPr>
      <w:rPr>
        <w:rFonts w:hint="default"/>
        <w:lang w:val="el-GR" w:eastAsia="en-US" w:bidi="ar-SA"/>
      </w:rPr>
    </w:lvl>
    <w:lvl w:ilvl="6" w:tplc="400EE5DA">
      <w:numFmt w:val="bullet"/>
      <w:lvlText w:val="•"/>
      <w:lvlJc w:val="left"/>
      <w:pPr>
        <w:ind w:left="6196" w:hanging="360"/>
      </w:pPr>
      <w:rPr>
        <w:rFonts w:hint="default"/>
        <w:lang w:val="el-GR" w:eastAsia="en-US" w:bidi="ar-SA"/>
      </w:rPr>
    </w:lvl>
    <w:lvl w:ilvl="7" w:tplc="81AE4DE8">
      <w:numFmt w:val="bullet"/>
      <w:lvlText w:val="•"/>
      <w:lvlJc w:val="left"/>
      <w:pPr>
        <w:ind w:left="7092" w:hanging="360"/>
      </w:pPr>
      <w:rPr>
        <w:rFonts w:hint="default"/>
        <w:lang w:val="el-GR" w:eastAsia="en-US" w:bidi="ar-SA"/>
      </w:rPr>
    </w:lvl>
    <w:lvl w:ilvl="8" w:tplc="4FFE2DF2">
      <w:numFmt w:val="bullet"/>
      <w:lvlText w:val="•"/>
      <w:lvlJc w:val="left"/>
      <w:pPr>
        <w:ind w:left="7988" w:hanging="360"/>
      </w:pPr>
      <w:rPr>
        <w:rFonts w:hint="default"/>
        <w:lang w:val="el-GR" w:eastAsia="en-US" w:bidi="ar-SA"/>
      </w:rPr>
    </w:lvl>
  </w:abstractNum>
  <w:abstractNum w:abstractNumId="2">
    <w:nsid w:val="583655B7"/>
    <w:multiLevelType w:val="hybridMultilevel"/>
    <w:tmpl w:val="4AC4D99E"/>
    <w:lvl w:ilvl="0" w:tplc="4620C62A">
      <w:numFmt w:val="bullet"/>
      <w:lvlText w:val="•"/>
      <w:lvlJc w:val="left"/>
      <w:pPr>
        <w:ind w:left="124" w:hanging="178"/>
      </w:pPr>
      <w:rPr>
        <w:rFonts w:ascii="Calibri" w:eastAsia="Calibri" w:hAnsi="Calibri" w:cs="Calibri" w:hint="default"/>
        <w:b w:val="0"/>
        <w:bCs w:val="0"/>
        <w:i w:val="0"/>
        <w:iCs w:val="0"/>
        <w:color w:val="91928E"/>
        <w:spacing w:val="0"/>
        <w:w w:val="99"/>
        <w:sz w:val="26"/>
        <w:szCs w:val="26"/>
        <w:lang w:val="el-GR" w:eastAsia="en-US" w:bidi="ar-SA"/>
      </w:rPr>
    </w:lvl>
    <w:lvl w:ilvl="1" w:tplc="E838674C">
      <w:numFmt w:val="bullet"/>
      <w:lvlText w:val="•"/>
      <w:lvlJc w:val="left"/>
      <w:pPr>
        <w:ind w:left="1029" w:hanging="178"/>
      </w:pPr>
      <w:rPr>
        <w:rFonts w:hint="default"/>
        <w:lang w:val="el-GR" w:eastAsia="en-US" w:bidi="ar-SA"/>
      </w:rPr>
    </w:lvl>
    <w:lvl w:ilvl="2" w:tplc="6C683FE4">
      <w:numFmt w:val="bullet"/>
      <w:lvlText w:val="•"/>
      <w:lvlJc w:val="left"/>
      <w:pPr>
        <w:ind w:left="1939" w:hanging="178"/>
      </w:pPr>
      <w:rPr>
        <w:rFonts w:hint="default"/>
        <w:lang w:val="el-GR" w:eastAsia="en-US" w:bidi="ar-SA"/>
      </w:rPr>
    </w:lvl>
    <w:lvl w:ilvl="3" w:tplc="7AF0BFB8">
      <w:numFmt w:val="bullet"/>
      <w:lvlText w:val="•"/>
      <w:lvlJc w:val="left"/>
      <w:pPr>
        <w:ind w:left="2849" w:hanging="178"/>
      </w:pPr>
      <w:rPr>
        <w:rFonts w:hint="default"/>
        <w:lang w:val="el-GR" w:eastAsia="en-US" w:bidi="ar-SA"/>
      </w:rPr>
    </w:lvl>
    <w:lvl w:ilvl="4" w:tplc="ACDAC160">
      <w:numFmt w:val="bullet"/>
      <w:lvlText w:val="•"/>
      <w:lvlJc w:val="left"/>
      <w:pPr>
        <w:ind w:left="3758" w:hanging="178"/>
      </w:pPr>
      <w:rPr>
        <w:rFonts w:hint="default"/>
        <w:lang w:val="el-GR" w:eastAsia="en-US" w:bidi="ar-SA"/>
      </w:rPr>
    </w:lvl>
    <w:lvl w:ilvl="5" w:tplc="245A00B6">
      <w:numFmt w:val="bullet"/>
      <w:lvlText w:val="•"/>
      <w:lvlJc w:val="left"/>
      <w:pPr>
        <w:ind w:left="4668" w:hanging="178"/>
      </w:pPr>
      <w:rPr>
        <w:rFonts w:hint="default"/>
        <w:lang w:val="el-GR" w:eastAsia="en-US" w:bidi="ar-SA"/>
      </w:rPr>
    </w:lvl>
    <w:lvl w:ilvl="6" w:tplc="8B6C24F8">
      <w:numFmt w:val="bullet"/>
      <w:lvlText w:val="•"/>
      <w:lvlJc w:val="left"/>
      <w:pPr>
        <w:ind w:left="5578" w:hanging="178"/>
      </w:pPr>
      <w:rPr>
        <w:rFonts w:hint="default"/>
        <w:lang w:val="el-GR" w:eastAsia="en-US" w:bidi="ar-SA"/>
      </w:rPr>
    </w:lvl>
    <w:lvl w:ilvl="7" w:tplc="B71653C8">
      <w:numFmt w:val="bullet"/>
      <w:lvlText w:val="•"/>
      <w:lvlJc w:val="left"/>
      <w:pPr>
        <w:ind w:left="6487" w:hanging="178"/>
      </w:pPr>
      <w:rPr>
        <w:rFonts w:hint="default"/>
        <w:lang w:val="el-GR" w:eastAsia="en-US" w:bidi="ar-SA"/>
      </w:rPr>
    </w:lvl>
    <w:lvl w:ilvl="8" w:tplc="9DEE472C">
      <w:numFmt w:val="bullet"/>
      <w:lvlText w:val="•"/>
      <w:lvlJc w:val="left"/>
      <w:pPr>
        <w:ind w:left="7397" w:hanging="178"/>
      </w:pPr>
      <w:rPr>
        <w:rFonts w:hint="default"/>
        <w:lang w:val="el-GR" w:eastAsia="en-US" w:bidi="ar-SA"/>
      </w:rPr>
    </w:lvl>
  </w:abstractNum>
  <w:abstractNum w:abstractNumId="3">
    <w:nsid w:val="6E0A33E5"/>
    <w:multiLevelType w:val="hybridMultilevel"/>
    <w:tmpl w:val="4F389AEC"/>
    <w:lvl w:ilvl="0" w:tplc="E01AEF82">
      <w:numFmt w:val="bullet"/>
      <w:lvlText w:val="-"/>
      <w:lvlJc w:val="left"/>
      <w:pPr>
        <w:ind w:left="205" w:hanging="183"/>
      </w:pPr>
      <w:rPr>
        <w:rFonts w:ascii="Times New Roman" w:eastAsia="Times New Roman" w:hAnsi="Times New Roman" w:cs="Times New Roman" w:hint="default"/>
        <w:b w:val="0"/>
        <w:bCs w:val="0"/>
        <w:i w:val="0"/>
        <w:iCs w:val="0"/>
        <w:spacing w:val="0"/>
        <w:w w:val="100"/>
        <w:sz w:val="22"/>
        <w:szCs w:val="22"/>
        <w:lang w:val="el-GR" w:eastAsia="en-US" w:bidi="ar-SA"/>
      </w:rPr>
    </w:lvl>
    <w:lvl w:ilvl="1" w:tplc="FF6683A4">
      <w:numFmt w:val="bullet"/>
      <w:lvlText w:val=""/>
      <w:lvlJc w:val="left"/>
      <w:pPr>
        <w:ind w:left="817" w:hanging="360"/>
      </w:pPr>
      <w:rPr>
        <w:rFonts w:ascii="Symbol" w:eastAsia="Symbol" w:hAnsi="Symbol" w:cs="Symbol" w:hint="default"/>
        <w:b w:val="0"/>
        <w:bCs w:val="0"/>
        <w:i w:val="0"/>
        <w:iCs w:val="0"/>
        <w:spacing w:val="0"/>
        <w:w w:val="100"/>
        <w:sz w:val="24"/>
        <w:szCs w:val="24"/>
        <w:lang w:val="el-GR" w:eastAsia="en-US" w:bidi="ar-SA"/>
      </w:rPr>
    </w:lvl>
    <w:lvl w:ilvl="2" w:tplc="C5A02A88">
      <w:numFmt w:val="bullet"/>
      <w:lvlText w:val="•"/>
      <w:lvlJc w:val="left"/>
      <w:pPr>
        <w:ind w:left="1256" w:hanging="360"/>
      </w:pPr>
      <w:rPr>
        <w:rFonts w:hint="default"/>
        <w:lang w:val="el-GR" w:eastAsia="en-US" w:bidi="ar-SA"/>
      </w:rPr>
    </w:lvl>
    <w:lvl w:ilvl="3" w:tplc="3260135C">
      <w:numFmt w:val="bullet"/>
      <w:lvlText w:val="•"/>
      <w:lvlJc w:val="left"/>
      <w:pPr>
        <w:ind w:left="1693" w:hanging="360"/>
      </w:pPr>
      <w:rPr>
        <w:rFonts w:hint="default"/>
        <w:lang w:val="el-GR" w:eastAsia="en-US" w:bidi="ar-SA"/>
      </w:rPr>
    </w:lvl>
    <w:lvl w:ilvl="4" w:tplc="2856B3DE">
      <w:numFmt w:val="bullet"/>
      <w:lvlText w:val="•"/>
      <w:lvlJc w:val="left"/>
      <w:pPr>
        <w:ind w:left="2130" w:hanging="360"/>
      </w:pPr>
      <w:rPr>
        <w:rFonts w:hint="default"/>
        <w:lang w:val="el-GR" w:eastAsia="en-US" w:bidi="ar-SA"/>
      </w:rPr>
    </w:lvl>
    <w:lvl w:ilvl="5" w:tplc="EE084F8E">
      <w:numFmt w:val="bullet"/>
      <w:lvlText w:val="•"/>
      <w:lvlJc w:val="left"/>
      <w:pPr>
        <w:ind w:left="2567" w:hanging="360"/>
      </w:pPr>
      <w:rPr>
        <w:rFonts w:hint="default"/>
        <w:lang w:val="el-GR" w:eastAsia="en-US" w:bidi="ar-SA"/>
      </w:rPr>
    </w:lvl>
    <w:lvl w:ilvl="6" w:tplc="59CE86A8">
      <w:numFmt w:val="bullet"/>
      <w:lvlText w:val="•"/>
      <w:lvlJc w:val="left"/>
      <w:pPr>
        <w:ind w:left="3004" w:hanging="360"/>
      </w:pPr>
      <w:rPr>
        <w:rFonts w:hint="default"/>
        <w:lang w:val="el-GR" w:eastAsia="en-US" w:bidi="ar-SA"/>
      </w:rPr>
    </w:lvl>
    <w:lvl w:ilvl="7" w:tplc="3B966E26">
      <w:numFmt w:val="bullet"/>
      <w:lvlText w:val="•"/>
      <w:lvlJc w:val="left"/>
      <w:pPr>
        <w:ind w:left="3441" w:hanging="360"/>
      </w:pPr>
      <w:rPr>
        <w:rFonts w:hint="default"/>
        <w:lang w:val="el-GR" w:eastAsia="en-US" w:bidi="ar-SA"/>
      </w:rPr>
    </w:lvl>
    <w:lvl w:ilvl="8" w:tplc="2D78C938">
      <w:numFmt w:val="bullet"/>
      <w:lvlText w:val="•"/>
      <w:lvlJc w:val="left"/>
      <w:pPr>
        <w:ind w:left="3878" w:hanging="360"/>
      </w:pPr>
      <w:rPr>
        <w:rFonts w:hint="default"/>
        <w:lang w:val="el-GR"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09324B"/>
    <w:rsid w:val="00073A63"/>
    <w:rsid w:val="0009324B"/>
    <w:rsid w:val="0027755A"/>
    <w:rsid w:val="00313686"/>
    <w:rsid w:val="00353974"/>
    <w:rsid w:val="0038181E"/>
    <w:rsid w:val="0055612F"/>
    <w:rsid w:val="0068029F"/>
    <w:rsid w:val="00C90053"/>
    <w:rsid w:val="00C9141E"/>
    <w:rsid w:val="00DE2C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9324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9324B"/>
    <w:rPr>
      <w:sz w:val="24"/>
      <w:szCs w:val="24"/>
    </w:rPr>
  </w:style>
  <w:style w:type="character" w:customStyle="1" w:styleId="Char">
    <w:name w:val="Σώμα κειμένου Char"/>
    <w:basedOn w:val="a0"/>
    <w:link w:val="a3"/>
    <w:uiPriority w:val="1"/>
    <w:rsid w:val="0009324B"/>
    <w:rPr>
      <w:rFonts w:ascii="Times New Roman" w:eastAsia="Times New Roman" w:hAnsi="Times New Roman" w:cs="Times New Roman"/>
      <w:sz w:val="24"/>
      <w:szCs w:val="24"/>
    </w:rPr>
  </w:style>
  <w:style w:type="paragraph" w:styleId="Web">
    <w:name w:val="Normal (Web)"/>
    <w:basedOn w:val="a"/>
    <w:uiPriority w:val="99"/>
    <w:unhideWhenUsed/>
    <w:rsid w:val="0009324B"/>
    <w:pPr>
      <w:widowControl/>
      <w:autoSpaceDE/>
      <w:autoSpaceDN/>
      <w:spacing w:before="100" w:beforeAutospacing="1" w:after="100" w:afterAutospacing="1"/>
    </w:pPr>
    <w:rPr>
      <w:sz w:val="24"/>
      <w:szCs w:val="24"/>
      <w:lang w:eastAsia="el-GR"/>
    </w:rPr>
  </w:style>
  <w:style w:type="paragraph" w:customStyle="1" w:styleId="Body">
    <w:name w:val="Body"/>
    <w:uiPriority w:val="99"/>
    <w:rsid w:val="0009324B"/>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09324B"/>
    <w:rPr>
      <w:rFonts w:ascii="Calibri" w:eastAsia="Arial Unicode MS" w:hAnsi="Calibri" w:cs="Arial Unicode MS"/>
      <w:color w:val="000000"/>
      <w:u w:color="000000"/>
      <w:lang w:eastAsia="el-GR"/>
    </w:rPr>
  </w:style>
  <w:style w:type="paragraph" w:styleId="a4">
    <w:name w:val="Balloon Text"/>
    <w:basedOn w:val="a"/>
    <w:link w:val="Char0"/>
    <w:uiPriority w:val="99"/>
    <w:semiHidden/>
    <w:unhideWhenUsed/>
    <w:rsid w:val="0009324B"/>
    <w:rPr>
      <w:rFonts w:ascii="Tahoma" w:hAnsi="Tahoma" w:cs="Tahoma"/>
      <w:sz w:val="16"/>
      <w:szCs w:val="16"/>
    </w:rPr>
  </w:style>
  <w:style w:type="character" w:customStyle="1" w:styleId="Char0">
    <w:name w:val="Κείμενο πλαισίου Char"/>
    <w:basedOn w:val="a0"/>
    <w:link w:val="a4"/>
    <w:uiPriority w:val="99"/>
    <w:semiHidden/>
    <w:rsid w:val="0009324B"/>
    <w:rPr>
      <w:rFonts w:ascii="Tahoma" w:eastAsia="Times New Roman" w:hAnsi="Tahoma" w:cs="Tahoma"/>
      <w:sz w:val="16"/>
      <w:szCs w:val="16"/>
    </w:rPr>
  </w:style>
  <w:style w:type="paragraph" w:customStyle="1" w:styleId="Heading1">
    <w:name w:val="Heading 1"/>
    <w:basedOn w:val="a"/>
    <w:uiPriority w:val="1"/>
    <w:qFormat/>
    <w:rsid w:val="0009324B"/>
    <w:pPr>
      <w:ind w:left="124"/>
      <w:jc w:val="both"/>
      <w:outlineLvl w:val="1"/>
    </w:pPr>
    <w:rPr>
      <w:rFonts w:ascii="Calibri" w:eastAsia="Calibri" w:hAnsi="Calibri" w:cs="Calibri"/>
      <w:b/>
      <w:bCs/>
      <w:sz w:val="26"/>
      <w:szCs w:val="26"/>
    </w:rPr>
  </w:style>
  <w:style w:type="paragraph" w:customStyle="1" w:styleId="Heading2">
    <w:name w:val="Heading 2"/>
    <w:basedOn w:val="a"/>
    <w:uiPriority w:val="1"/>
    <w:qFormat/>
    <w:rsid w:val="0009324B"/>
    <w:pPr>
      <w:ind w:left="124"/>
      <w:outlineLvl w:val="2"/>
    </w:pPr>
    <w:rPr>
      <w:rFonts w:ascii="Calibri" w:eastAsia="Calibri" w:hAnsi="Calibri" w:cs="Calibri"/>
      <w:b/>
      <w:bCs/>
      <w:i/>
      <w:iCs/>
      <w:sz w:val="26"/>
      <w:szCs w:val="26"/>
    </w:rPr>
  </w:style>
  <w:style w:type="paragraph" w:styleId="a5">
    <w:name w:val="List Paragraph"/>
    <w:basedOn w:val="a"/>
    <w:uiPriority w:val="1"/>
    <w:qFormat/>
    <w:rsid w:val="0009324B"/>
    <w:pPr>
      <w:ind w:left="124"/>
    </w:pPr>
    <w:rPr>
      <w:rFonts w:ascii="Calibri" w:eastAsia="Calibri" w:hAnsi="Calibri" w:cs="Calibri"/>
    </w:rPr>
  </w:style>
  <w:style w:type="paragraph" w:styleId="a6">
    <w:name w:val="Title"/>
    <w:basedOn w:val="a"/>
    <w:link w:val="Char1"/>
    <w:uiPriority w:val="1"/>
    <w:qFormat/>
    <w:rsid w:val="0027755A"/>
    <w:pPr>
      <w:ind w:left="96" w:right="421"/>
    </w:pPr>
    <w:rPr>
      <w:b/>
      <w:bCs/>
      <w:sz w:val="24"/>
      <w:szCs w:val="24"/>
    </w:rPr>
  </w:style>
  <w:style w:type="character" w:customStyle="1" w:styleId="Char1">
    <w:name w:val="Τίτλος Char"/>
    <w:basedOn w:val="a0"/>
    <w:link w:val="a6"/>
    <w:uiPriority w:val="1"/>
    <w:rsid w:val="0027755A"/>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etak@tee.gr"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ttirakleiou@astynom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mayor@heraklion.gr"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mailto:arnaoutakis@crete.gov.gr" TargetMode="External"/><Relationship Id="rId4" Type="http://schemas.openxmlformats.org/officeDocument/2006/relationships/webSettings" Target="webSettings.xml"/><Relationship Id="rId9" Type="http://schemas.openxmlformats.org/officeDocument/2006/relationships/hyperlink" Target="http://www.teetak.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846</Words>
  <Characters>4569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2025-12-22T08:22:00Z</dcterms:created>
  <dcterms:modified xsi:type="dcterms:W3CDTF">2025-12-22T08:31:00Z</dcterms:modified>
</cp:coreProperties>
</file>