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35" w:rsidRDefault="00255E35" w:rsidP="00255E35">
      <w:pPr>
        <w:pStyle w:val="Body"/>
        <w:ind w:left="284" w:right="282"/>
        <w:jc w:val="center"/>
        <w:rPr>
          <w:rFonts w:hint="eastAsia"/>
        </w:rPr>
      </w:pPr>
      <w:r>
        <w:rPr>
          <w:rFonts w:ascii="Calibri" w:eastAsia="Calibri" w:hAnsi="Calibri" w:cs="Times New Roman"/>
          <w:noProof/>
          <w:color w:val="auto"/>
          <w:bdr w:val="none" w:sz="0" w:space="0" w:color="auto" w:frame="1"/>
        </w:rPr>
        <w:drawing>
          <wp:inline distT="0" distB="0" distL="0" distR="0">
            <wp:extent cx="1952625" cy="65722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255E35" w:rsidRDefault="00255E35" w:rsidP="00255E35">
      <w:pPr>
        <w:pStyle w:val="Body"/>
        <w:spacing w:line="360" w:lineRule="auto"/>
        <w:ind w:left="284" w:right="282"/>
        <w:jc w:val="center"/>
        <w:rPr>
          <w:rFonts w:ascii="Calibri" w:eastAsia="Calibri" w:hAnsi="Calibri" w:cs="Calibri"/>
        </w:rPr>
      </w:pPr>
      <w:r>
        <w:rPr>
          <w:rFonts w:ascii="Calibri" w:eastAsia="Calibri" w:hAnsi="Calibri" w:cs="Times New Roman"/>
          <w:noProof/>
          <w:color w:val="auto"/>
          <w:sz w:val="28"/>
          <w:szCs w:val="28"/>
          <w:bdr w:val="none" w:sz="0" w:space="0" w:color="auto" w:frame="1"/>
        </w:rPr>
        <w:drawing>
          <wp:inline distT="0" distB="0" distL="0" distR="0">
            <wp:extent cx="2181225" cy="1333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2181225" cy="133350"/>
                    </a:xfrm>
                    <a:prstGeom prst="rect">
                      <a:avLst/>
                    </a:prstGeom>
                    <a:noFill/>
                    <a:ln w="9525">
                      <a:noFill/>
                      <a:miter lim="800000"/>
                      <a:headEnd/>
                      <a:tailEnd/>
                    </a:ln>
                  </pic:spPr>
                </pic:pic>
              </a:graphicData>
            </a:graphic>
          </wp:inline>
        </w:drawing>
      </w:r>
    </w:p>
    <w:p w:rsidR="00255E35" w:rsidRDefault="00255E35" w:rsidP="00255E35">
      <w:pPr>
        <w:pStyle w:val="Body"/>
        <w:spacing w:line="360" w:lineRule="auto"/>
        <w:ind w:left="284" w:right="282"/>
        <w:rPr>
          <w:rFonts w:ascii="Calibri" w:eastAsia="Calibri" w:hAnsi="Calibri" w:cs="Calibri"/>
        </w:rPr>
      </w:pPr>
    </w:p>
    <w:p w:rsidR="00255E35" w:rsidRDefault="00735999" w:rsidP="00255E35">
      <w:pPr>
        <w:pStyle w:val="BodyA"/>
        <w:spacing w:after="0" w:line="360" w:lineRule="auto"/>
        <w:ind w:left="284" w:right="282"/>
        <w:jc w:val="right"/>
        <w:rPr>
          <w:rFonts w:ascii="Book Antiqua" w:hAnsi="Book Antiqua"/>
          <w:b/>
          <w:bCs/>
          <w:sz w:val="24"/>
          <w:szCs w:val="24"/>
        </w:rPr>
      </w:pPr>
      <w:r>
        <w:rPr>
          <w:rFonts w:ascii="Book Antiqua" w:hAnsi="Book Antiqua"/>
          <w:b/>
          <w:bCs/>
          <w:sz w:val="24"/>
          <w:szCs w:val="24"/>
        </w:rPr>
        <w:t>Αθήνα, 1</w:t>
      </w:r>
      <w:r w:rsidR="007F3964" w:rsidRPr="004771A6">
        <w:rPr>
          <w:rFonts w:ascii="Book Antiqua" w:hAnsi="Book Antiqua"/>
          <w:b/>
          <w:bCs/>
          <w:sz w:val="24"/>
          <w:szCs w:val="24"/>
        </w:rPr>
        <w:t>9</w:t>
      </w:r>
      <w:r w:rsidR="0091568D">
        <w:rPr>
          <w:rFonts w:ascii="Book Antiqua" w:hAnsi="Book Antiqua"/>
          <w:b/>
          <w:bCs/>
          <w:sz w:val="24"/>
          <w:szCs w:val="24"/>
        </w:rPr>
        <w:t>/1/ 2024</w:t>
      </w:r>
    </w:p>
    <w:p w:rsidR="00255E35" w:rsidRDefault="00255E35" w:rsidP="00255E35">
      <w:pPr>
        <w:pStyle w:val="BodyA"/>
        <w:spacing w:after="0" w:line="360" w:lineRule="auto"/>
        <w:ind w:left="284" w:right="282"/>
        <w:jc w:val="center"/>
        <w:rPr>
          <w:rFonts w:ascii="Book Antiqua" w:hAnsi="Book Antiqua"/>
          <w:b/>
          <w:bCs/>
          <w:sz w:val="24"/>
          <w:szCs w:val="24"/>
        </w:rPr>
      </w:pPr>
    </w:p>
    <w:p w:rsidR="00255E35" w:rsidRDefault="00255E35" w:rsidP="00255E35">
      <w:pPr>
        <w:pStyle w:val="BodyA"/>
        <w:spacing w:after="0" w:line="360" w:lineRule="auto"/>
        <w:ind w:left="284" w:right="282"/>
        <w:jc w:val="center"/>
        <w:rPr>
          <w:rFonts w:ascii="Book Antiqua" w:hAnsi="Book Antiqua"/>
          <w:b/>
          <w:bCs/>
          <w:sz w:val="24"/>
          <w:szCs w:val="24"/>
        </w:rPr>
      </w:pPr>
      <w:r>
        <w:rPr>
          <w:rFonts w:ascii="Book Antiqua" w:hAnsi="Book Antiqua"/>
          <w:b/>
          <w:bCs/>
          <w:sz w:val="24"/>
          <w:szCs w:val="24"/>
        </w:rPr>
        <w:t>Προς το Προεδρείο της Βουλής των Ελλήνων</w:t>
      </w:r>
    </w:p>
    <w:p w:rsidR="00255E35" w:rsidRDefault="00255E35" w:rsidP="00255E35">
      <w:pPr>
        <w:pStyle w:val="BodyA"/>
        <w:spacing w:after="0" w:line="360" w:lineRule="auto"/>
        <w:ind w:left="284" w:right="282"/>
        <w:jc w:val="center"/>
        <w:rPr>
          <w:rFonts w:ascii="Book Antiqua" w:hAnsi="Book Antiqua"/>
          <w:b/>
          <w:bCs/>
          <w:sz w:val="24"/>
          <w:szCs w:val="24"/>
          <w:u w:val="single"/>
        </w:rPr>
      </w:pPr>
    </w:p>
    <w:p w:rsidR="00255E35" w:rsidRDefault="00255E35" w:rsidP="00255E35">
      <w:pPr>
        <w:pStyle w:val="BodyA"/>
        <w:spacing w:after="0" w:line="360" w:lineRule="auto"/>
        <w:ind w:left="284" w:right="282"/>
        <w:jc w:val="center"/>
        <w:rPr>
          <w:rFonts w:ascii="Book Antiqua" w:hAnsi="Book Antiqua"/>
          <w:b/>
          <w:bCs/>
          <w:sz w:val="24"/>
          <w:szCs w:val="24"/>
          <w:u w:val="single"/>
        </w:rPr>
      </w:pPr>
      <w:r>
        <w:rPr>
          <w:rFonts w:ascii="Book Antiqua" w:hAnsi="Book Antiqua"/>
          <w:b/>
          <w:bCs/>
          <w:sz w:val="24"/>
          <w:szCs w:val="24"/>
          <w:u w:val="single"/>
        </w:rPr>
        <w:t>ΑΝΑΦΟΡΑ</w:t>
      </w:r>
    </w:p>
    <w:p w:rsidR="00255E35" w:rsidRPr="00912F06" w:rsidRDefault="00255E35" w:rsidP="00255E35">
      <w:pPr>
        <w:pStyle w:val="BodyA"/>
        <w:spacing w:after="0" w:line="360" w:lineRule="auto"/>
        <w:ind w:left="284" w:right="282"/>
        <w:jc w:val="center"/>
        <w:rPr>
          <w:rFonts w:ascii="Book Antiqua" w:hAnsi="Book Antiqua"/>
          <w:b/>
          <w:bCs/>
          <w:sz w:val="24"/>
          <w:szCs w:val="24"/>
        </w:rPr>
      </w:pPr>
      <w:r>
        <w:rPr>
          <w:rFonts w:ascii="Book Antiqua" w:hAnsi="Book Antiqua"/>
          <w:b/>
          <w:bCs/>
          <w:sz w:val="24"/>
          <w:szCs w:val="24"/>
        </w:rPr>
        <w:t xml:space="preserve">Προς τον κ. Υπουργό </w:t>
      </w:r>
      <w:r w:rsidR="00912F06">
        <w:rPr>
          <w:rFonts w:ascii="Book Antiqua" w:hAnsi="Book Antiqua"/>
          <w:b/>
          <w:bCs/>
          <w:sz w:val="24"/>
          <w:szCs w:val="24"/>
        </w:rPr>
        <w:t>Υγείας</w:t>
      </w:r>
    </w:p>
    <w:p w:rsidR="00255E35" w:rsidRDefault="00255E35" w:rsidP="00255E35">
      <w:pPr>
        <w:pStyle w:val="BodyA"/>
        <w:spacing w:after="0" w:line="360" w:lineRule="auto"/>
        <w:ind w:left="284" w:right="282"/>
        <w:jc w:val="center"/>
        <w:rPr>
          <w:rFonts w:ascii="Book Antiqua" w:hAnsi="Book Antiqua"/>
          <w:b/>
          <w:bCs/>
          <w:sz w:val="24"/>
          <w:szCs w:val="24"/>
        </w:rPr>
      </w:pPr>
    </w:p>
    <w:p w:rsidR="00255E35" w:rsidRPr="001828A4" w:rsidRDefault="00255E35" w:rsidP="00255E35">
      <w:pPr>
        <w:pStyle w:val="BodyA"/>
        <w:spacing w:after="0" w:line="360" w:lineRule="auto"/>
        <w:ind w:left="284" w:right="282"/>
        <w:jc w:val="both"/>
        <w:rPr>
          <w:rFonts w:ascii="Book Antiqua" w:hAnsi="Book Antiqua"/>
          <w:b/>
          <w:sz w:val="24"/>
          <w:szCs w:val="24"/>
        </w:rPr>
      </w:pPr>
      <w:r>
        <w:rPr>
          <w:rFonts w:ascii="Book Antiqua" w:hAnsi="Book Antiqua"/>
          <w:b/>
          <w:bCs/>
          <w:sz w:val="24"/>
          <w:szCs w:val="24"/>
        </w:rPr>
        <w:t xml:space="preserve">Θέμα: </w:t>
      </w:r>
      <w:r>
        <w:rPr>
          <w:rFonts w:ascii="Book Antiqua" w:hAnsi="Book Antiqua"/>
          <w:b/>
          <w:sz w:val="24"/>
          <w:szCs w:val="24"/>
        </w:rPr>
        <w:t>«</w:t>
      </w:r>
      <w:r w:rsidR="001828A4" w:rsidRPr="001828A4">
        <w:rPr>
          <w:rFonts w:ascii="Book Antiqua" w:hAnsi="Book Antiqua"/>
          <w:b/>
          <w:sz w:val="24"/>
          <w:szCs w:val="24"/>
        </w:rPr>
        <w:t>Κοροϊδία η ειδική μοριοδότηση εμπειρίας της προκήρυξης 5Κ/2023</w:t>
      </w:r>
      <w:r w:rsidRPr="001828A4">
        <w:rPr>
          <w:rFonts w:ascii="Book Antiqua" w:hAnsi="Book Antiqua"/>
          <w:b/>
          <w:sz w:val="24"/>
          <w:szCs w:val="24"/>
        </w:rPr>
        <w:t>».</w:t>
      </w:r>
    </w:p>
    <w:p w:rsidR="00255E35" w:rsidRDefault="00255E35" w:rsidP="00255E35">
      <w:pPr>
        <w:pStyle w:val="BodyA"/>
        <w:spacing w:after="0" w:line="360" w:lineRule="auto"/>
        <w:ind w:left="284" w:right="282"/>
        <w:jc w:val="both"/>
        <w:rPr>
          <w:rFonts w:ascii="Book Antiqua" w:hAnsi="Book Antiqua"/>
          <w:sz w:val="24"/>
          <w:szCs w:val="24"/>
        </w:rPr>
      </w:pPr>
      <w:r>
        <w:rPr>
          <w:rFonts w:ascii="Arial" w:hAnsi="Arial" w:cs="Arial"/>
          <w:color w:val="222222"/>
          <w:sz w:val="21"/>
          <w:szCs w:val="21"/>
        </w:rPr>
        <w:br/>
      </w:r>
      <w:r>
        <w:rPr>
          <w:rFonts w:ascii="Book Antiqua" w:hAnsi="Book Antiqua"/>
          <w:sz w:val="24"/>
          <w:szCs w:val="24"/>
        </w:rPr>
        <w:t xml:space="preserve">Ο </w:t>
      </w:r>
      <w:r w:rsidR="00735999">
        <w:rPr>
          <w:rFonts w:ascii="Book Antiqua" w:hAnsi="Book Antiqua"/>
          <w:b/>
          <w:bCs/>
          <w:sz w:val="24"/>
          <w:szCs w:val="24"/>
        </w:rPr>
        <w:t xml:space="preserve">Βουλευτής, ν. </w:t>
      </w:r>
      <w:r>
        <w:rPr>
          <w:rFonts w:ascii="Book Antiqua" w:hAnsi="Book Antiqua"/>
          <w:b/>
          <w:bCs/>
          <w:sz w:val="24"/>
          <w:szCs w:val="24"/>
        </w:rPr>
        <w:t xml:space="preserve">Ηρακλείου ΣΥ.ΡΙΖ.Α - Προοδευτική Συμμαχία Μαμουλάκης Χαράλαμπος (Χάρης), </w:t>
      </w:r>
      <w:r>
        <w:rPr>
          <w:rFonts w:ascii="Book Antiqua" w:hAnsi="Book Antiqua"/>
          <w:sz w:val="24"/>
          <w:szCs w:val="24"/>
        </w:rPr>
        <w:t xml:space="preserve">καταθέτει προς τον κ. </w:t>
      </w:r>
      <w:r>
        <w:rPr>
          <w:rFonts w:ascii="Book Antiqua" w:hAnsi="Book Antiqua"/>
          <w:b/>
          <w:sz w:val="24"/>
          <w:szCs w:val="24"/>
        </w:rPr>
        <w:t>Υπουργό</w:t>
      </w:r>
      <w:r>
        <w:rPr>
          <w:rFonts w:ascii="Book Antiqua" w:hAnsi="Book Antiqua"/>
          <w:sz w:val="24"/>
          <w:szCs w:val="24"/>
        </w:rPr>
        <w:t> </w:t>
      </w:r>
      <w:r w:rsidR="00912F06">
        <w:rPr>
          <w:rFonts w:ascii="Book Antiqua" w:hAnsi="Book Antiqua"/>
          <w:b/>
          <w:bCs/>
          <w:sz w:val="24"/>
          <w:szCs w:val="24"/>
        </w:rPr>
        <w:t>Υγείας</w:t>
      </w:r>
      <w:r>
        <w:rPr>
          <w:rFonts w:ascii="Book Antiqua" w:hAnsi="Book Antiqua"/>
          <w:b/>
          <w:bCs/>
          <w:sz w:val="24"/>
          <w:szCs w:val="24"/>
        </w:rPr>
        <w:t xml:space="preserve">,  </w:t>
      </w:r>
      <w:r>
        <w:rPr>
          <w:rFonts w:ascii="Book Antiqua" w:hAnsi="Book Antiqua"/>
          <w:bCs/>
          <w:sz w:val="24"/>
          <w:szCs w:val="24"/>
        </w:rPr>
        <w:t>α</w:t>
      </w:r>
      <w:r w:rsidR="00A57B99">
        <w:rPr>
          <w:rFonts w:ascii="Book Antiqua" w:hAnsi="Book Antiqua"/>
          <w:sz w:val="24"/>
          <w:szCs w:val="24"/>
        </w:rPr>
        <w:t xml:space="preserve">ναφορά </w:t>
      </w:r>
      <w:r w:rsidR="007F3964">
        <w:rPr>
          <w:rFonts w:ascii="Book Antiqua" w:hAnsi="Book Antiqua"/>
          <w:sz w:val="24"/>
          <w:szCs w:val="24"/>
        </w:rPr>
        <w:t>το Δελτίο Τύπου</w:t>
      </w:r>
      <w:r>
        <w:rPr>
          <w:rFonts w:ascii="Book Antiqua" w:hAnsi="Book Antiqua"/>
          <w:sz w:val="24"/>
          <w:szCs w:val="24"/>
        </w:rPr>
        <w:t xml:space="preserve"> του </w:t>
      </w:r>
      <w:r w:rsidR="007F3964">
        <w:rPr>
          <w:rFonts w:ascii="Book Antiqua" w:hAnsi="Book Antiqua"/>
          <w:b/>
          <w:bCs/>
          <w:sz w:val="24"/>
          <w:szCs w:val="24"/>
        </w:rPr>
        <w:t>Σωματείου Εργαζομένων ΠΑ</w:t>
      </w:r>
      <w:r w:rsidR="00F93E54">
        <w:rPr>
          <w:rFonts w:ascii="Book Antiqua" w:hAnsi="Book Antiqua"/>
          <w:b/>
          <w:bCs/>
          <w:sz w:val="24"/>
          <w:szCs w:val="24"/>
        </w:rPr>
        <w:t>.</w:t>
      </w:r>
      <w:r w:rsidR="007F3964">
        <w:rPr>
          <w:rFonts w:ascii="Book Antiqua" w:hAnsi="Book Antiqua"/>
          <w:b/>
          <w:bCs/>
          <w:sz w:val="24"/>
          <w:szCs w:val="24"/>
        </w:rPr>
        <w:t>Γ</w:t>
      </w:r>
      <w:r w:rsidR="00F93E54">
        <w:rPr>
          <w:rFonts w:ascii="Book Antiqua" w:hAnsi="Book Antiqua"/>
          <w:b/>
          <w:bCs/>
          <w:sz w:val="24"/>
          <w:szCs w:val="24"/>
        </w:rPr>
        <w:t>.</w:t>
      </w:r>
      <w:r w:rsidR="007F3964">
        <w:rPr>
          <w:rFonts w:ascii="Book Antiqua" w:hAnsi="Book Antiqua"/>
          <w:b/>
          <w:bCs/>
          <w:sz w:val="24"/>
          <w:szCs w:val="24"/>
        </w:rPr>
        <w:t>Ν</w:t>
      </w:r>
      <w:r w:rsidR="00F93E54">
        <w:rPr>
          <w:rFonts w:ascii="Book Antiqua" w:hAnsi="Book Antiqua"/>
          <w:b/>
          <w:bCs/>
          <w:sz w:val="24"/>
          <w:szCs w:val="24"/>
        </w:rPr>
        <w:t>.</w:t>
      </w:r>
      <w:r w:rsidR="007F3964">
        <w:rPr>
          <w:rFonts w:ascii="Book Antiqua" w:hAnsi="Book Antiqua"/>
          <w:b/>
          <w:bCs/>
          <w:sz w:val="24"/>
          <w:szCs w:val="24"/>
        </w:rPr>
        <w:t>Η</w:t>
      </w:r>
      <w:r w:rsidR="00F93E54">
        <w:rPr>
          <w:rFonts w:ascii="Book Antiqua" w:hAnsi="Book Antiqua"/>
          <w:b/>
          <w:bCs/>
          <w:sz w:val="24"/>
          <w:szCs w:val="24"/>
        </w:rPr>
        <w:t>.</w:t>
      </w:r>
      <w:r w:rsidR="007F3964">
        <w:rPr>
          <w:rFonts w:ascii="Book Antiqua" w:hAnsi="Book Antiqua"/>
          <w:b/>
          <w:bCs/>
          <w:sz w:val="24"/>
          <w:szCs w:val="24"/>
        </w:rPr>
        <w:t xml:space="preserve"> </w:t>
      </w:r>
      <w:r w:rsidR="00A57B99">
        <w:rPr>
          <w:rFonts w:ascii="Book Antiqua" w:hAnsi="Book Antiqua"/>
          <w:sz w:val="24"/>
          <w:szCs w:val="24"/>
        </w:rPr>
        <w:t>με το</w:t>
      </w:r>
      <w:r w:rsidR="004F1B45">
        <w:rPr>
          <w:rFonts w:ascii="Book Antiqua" w:hAnsi="Book Antiqua"/>
          <w:sz w:val="24"/>
          <w:szCs w:val="24"/>
        </w:rPr>
        <w:t xml:space="preserve"> οποίο</w:t>
      </w:r>
      <w:r w:rsidR="00912F06">
        <w:rPr>
          <w:rFonts w:ascii="Book Antiqua" w:hAnsi="Book Antiqua"/>
          <w:sz w:val="24"/>
          <w:szCs w:val="24"/>
        </w:rPr>
        <w:t xml:space="preserve"> </w:t>
      </w:r>
      <w:r w:rsidR="00F93E54">
        <w:rPr>
          <w:rFonts w:ascii="Book Antiqua" w:hAnsi="Book Antiqua"/>
          <w:sz w:val="24"/>
          <w:szCs w:val="24"/>
        </w:rPr>
        <w:t xml:space="preserve">υπογραμμίζουν την </w:t>
      </w:r>
      <w:r w:rsidR="001828A4">
        <w:rPr>
          <w:rFonts w:ascii="Book Antiqua" w:hAnsi="Book Antiqua"/>
          <w:sz w:val="24"/>
          <w:szCs w:val="24"/>
        </w:rPr>
        <w:t>«κοροϊδία»</w:t>
      </w:r>
      <w:r w:rsidR="00F93E54">
        <w:rPr>
          <w:rFonts w:ascii="Book Antiqua" w:hAnsi="Book Antiqua"/>
          <w:sz w:val="24"/>
          <w:szCs w:val="24"/>
        </w:rPr>
        <w:t xml:space="preserve"> σχετικά με την ειδική μοριοδότηση εμπειρίας της προκήρυξης 5Κ/2023 και ζητούν να ανακληθούν οι οδηγίες που περιορίζουν την μοριοδότηση, να μονιμοποιηθούν όλοι όσοι εργάζονται με ελαστικές σχέσεις στα νοσοκομεία καθώς και να γίνει τροποποίηση των οργανικών θέσεων και άμεσες μόνιμες προσλήψ</w:t>
      </w:r>
      <w:r w:rsidR="004771A6">
        <w:rPr>
          <w:rFonts w:ascii="Book Antiqua" w:hAnsi="Book Antiqua"/>
          <w:sz w:val="24"/>
          <w:szCs w:val="24"/>
        </w:rPr>
        <w:t xml:space="preserve">εις. </w:t>
      </w:r>
      <w:bookmarkStart w:id="0" w:name="_GoBack"/>
      <w:bookmarkEnd w:id="0"/>
    </w:p>
    <w:p w:rsidR="00255E35" w:rsidRDefault="00255E35" w:rsidP="00255E35">
      <w:pPr>
        <w:pStyle w:val="Web"/>
        <w:jc w:val="center"/>
        <w:rPr>
          <w:color w:val="000000"/>
          <w:sz w:val="27"/>
          <w:szCs w:val="27"/>
        </w:rPr>
      </w:pPr>
      <w:r>
        <w:rPr>
          <w:rFonts w:ascii="Book Antiqua" w:hAnsi="Book Antiqua"/>
          <w:b/>
          <w:bCs/>
          <w:color w:val="000000"/>
        </w:rPr>
        <w:t>Επισυνάπτεται η επιστολή</w:t>
      </w:r>
    </w:p>
    <w:p w:rsidR="00255E35" w:rsidRDefault="00255E35" w:rsidP="00255E35">
      <w:pPr>
        <w:pStyle w:val="Web"/>
        <w:jc w:val="center"/>
        <w:rPr>
          <w:rFonts w:ascii="Book Antiqua" w:hAnsi="Book Antiqua"/>
          <w:b/>
          <w:bCs/>
          <w:color w:val="000000"/>
        </w:rPr>
      </w:pPr>
      <w:r>
        <w:rPr>
          <w:rFonts w:ascii="Book Antiqua" w:hAnsi="Book Antiqua"/>
          <w:b/>
          <w:bCs/>
          <w:color w:val="000000"/>
        </w:rPr>
        <w:t>Παρακαλούμε για την απάντηση και τις δικές σας ενέργειες.</w:t>
      </w:r>
    </w:p>
    <w:p w:rsidR="0091568D" w:rsidRDefault="0091568D" w:rsidP="00255E35">
      <w:pPr>
        <w:pStyle w:val="Web"/>
        <w:jc w:val="center"/>
        <w:rPr>
          <w:rFonts w:ascii="Book Antiqua" w:hAnsi="Book Antiqua"/>
          <w:b/>
          <w:bCs/>
          <w:color w:val="000000"/>
        </w:rPr>
      </w:pPr>
    </w:p>
    <w:p w:rsidR="00255E35" w:rsidRDefault="007F3964" w:rsidP="00255E35">
      <w:pPr>
        <w:pStyle w:val="Web"/>
        <w:jc w:val="center"/>
        <w:rPr>
          <w:rFonts w:ascii="Book Antiqua" w:hAnsi="Book Antiqua"/>
          <w:b/>
          <w:bCs/>
          <w:color w:val="000000"/>
        </w:rPr>
      </w:pPr>
      <w:r>
        <w:rPr>
          <w:rFonts w:ascii="Book Antiqua" w:hAnsi="Book Antiqua"/>
          <w:b/>
          <w:bCs/>
          <w:color w:val="000000"/>
        </w:rPr>
        <w:t>Αθήνα, 19</w:t>
      </w:r>
      <w:r w:rsidR="00255E35">
        <w:rPr>
          <w:rFonts w:ascii="Book Antiqua" w:hAnsi="Book Antiqua"/>
          <w:b/>
          <w:bCs/>
          <w:color w:val="000000"/>
        </w:rPr>
        <w:t>/ 1 /2024</w:t>
      </w:r>
    </w:p>
    <w:p w:rsidR="00255E35" w:rsidRDefault="00255E35" w:rsidP="00255E35">
      <w:pPr>
        <w:pStyle w:val="Web"/>
        <w:jc w:val="center"/>
        <w:rPr>
          <w:color w:val="000000"/>
          <w:sz w:val="27"/>
          <w:szCs w:val="27"/>
        </w:rPr>
      </w:pPr>
      <w:r>
        <w:rPr>
          <w:rFonts w:ascii="Book Antiqua" w:hAnsi="Book Antiqua"/>
          <w:b/>
          <w:bCs/>
          <w:color w:val="000000"/>
        </w:rPr>
        <w:t>Ο καταθέτων Βουλευτής</w:t>
      </w:r>
    </w:p>
    <w:p w:rsidR="00CC0118" w:rsidRDefault="00255E35" w:rsidP="00255E35">
      <w:pPr>
        <w:pStyle w:val="Web"/>
        <w:jc w:val="center"/>
        <w:rPr>
          <w:rFonts w:ascii="Book Antiqua" w:hAnsi="Book Antiqua"/>
          <w:b/>
          <w:bCs/>
          <w:color w:val="000000"/>
        </w:rPr>
      </w:pPr>
      <w:r>
        <w:rPr>
          <w:rFonts w:ascii="Book Antiqua" w:hAnsi="Book Antiqua"/>
          <w:b/>
          <w:bCs/>
          <w:color w:val="000000"/>
        </w:rPr>
        <w:t>Μαμουλάκης Χάρης</w:t>
      </w:r>
    </w:p>
    <w:p w:rsidR="007F3964" w:rsidRDefault="007F3964" w:rsidP="00255E35">
      <w:pPr>
        <w:pStyle w:val="Web"/>
        <w:jc w:val="center"/>
        <w:rPr>
          <w:rFonts w:ascii="Book Antiqua" w:hAnsi="Book Antiqua"/>
          <w:b/>
          <w:bCs/>
          <w:color w:val="000000"/>
        </w:rPr>
      </w:pPr>
    </w:p>
    <w:p w:rsidR="007F3964" w:rsidRDefault="007F3964" w:rsidP="00255E35">
      <w:pPr>
        <w:pStyle w:val="Web"/>
        <w:jc w:val="center"/>
        <w:rPr>
          <w:rFonts w:ascii="Book Antiqua" w:hAnsi="Book Antiqua"/>
          <w:b/>
          <w:bCs/>
          <w:color w:val="000000"/>
        </w:rPr>
      </w:pPr>
    </w:p>
    <w:p w:rsidR="007F3964" w:rsidRDefault="007F3964" w:rsidP="001828A4">
      <w:pPr>
        <w:pStyle w:val="Web"/>
        <w:rPr>
          <w:rFonts w:ascii="Book Antiqua" w:hAnsi="Book Antiqua"/>
          <w:b/>
          <w:bCs/>
          <w:color w:val="000000"/>
        </w:rPr>
      </w:pPr>
    </w:p>
    <w:p w:rsidR="007F3964" w:rsidRPr="003B021F" w:rsidRDefault="007F3964" w:rsidP="00255E35">
      <w:pPr>
        <w:pStyle w:val="Web"/>
        <w:jc w:val="center"/>
        <w:rPr>
          <w:rFonts w:ascii="Book Antiqua" w:hAnsi="Book Antiqua"/>
          <w:b/>
          <w:bCs/>
          <w:color w:val="000000"/>
        </w:rPr>
      </w:pPr>
      <w:r>
        <w:rPr>
          <w:rFonts w:ascii="Book Antiqua" w:hAnsi="Book Antiqua"/>
          <w:b/>
          <w:bCs/>
          <w:noProof/>
          <w:color w:val="000000"/>
        </w:rPr>
        <w:drawing>
          <wp:inline distT="0" distB="0" distL="0" distR="0">
            <wp:extent cx="5274310" cy="7465060"/>
            <wp:effectExtent l="19050" t="0" r="2540" b="0"/>
            <wp:docPr id="3" name="2 - Εικόνα" descr="ΣΧΕΤΙΚΑ ΜΕ ΤΗΝ ΕΙΔΙΚΗ ΜΟΡΙΟΔΟΤΗΣΗ ΤΗΣ ΠΡΟΚΗΡΥΞΗΣ 5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ΧΕΤΙΚΑ ΜΕ ΤΗΝ ΕΙΔΙΚΗ ΜΟΡΙΟΔΟΤΗΣΗ ΤΗΣ ΠΡΟΚΗΡΥΞΗΣ 5Κ_page-0001.jpg"/>
                    <pic:cNvPicPr/>
                  </pic:nvPicPr>
                  <pic:blipFill>
                    <a:blip r:embed="rId6" cstate="print"/>
                    <a:stretch>
                      <a:fillRect/>
                    </a:stretch>
                  </pic:blipFill>
                  <pic:spPr>
                    <a:xfrm>
                      <a:off x="0" y="0"/>
                      <a:ext cx="5274310" cy="7465060"/>
                    </a:xfrm>
                    <a:prstGeom prst="rect">
                      <a:avLst/>
                    </a:prstGeom>
                  </pic:spPr>
                </pic:pic>
              </a:graphicData>
            </a:graphic>
          </wp:inline>
        </w:drawing>
      </w:r>
    </w:p>
    <w:p w:rsidR="003B021F" w:rsidRPr="003B021F" w:rsidRDefault="003B021F" w:rsidP="00255E35">
      <w:pPr>
        <w:pStyle w:val="Web"/>
        <w:jc w:val="center"/>
        <w:rPr>
          <w:rFonts w:ascii="Book Antiqua" w:hAnsi="Book Antiqua"/>
          <w:b/>
          <w:bCs/>
          <w:color w:val="000000"/>
        </w:rPr>
      </w:pPr>
    </w:p>
    <w:p w:rsidR="00912F06" w:rsidRDefault="00912F06" w:rsidP="00642D04">
      <w:pPr>
        <w:pStyle w:val="Web"/>
        <w:rPr>
          <w:rFonts w:ascii="Book Antiqua" w:hAnsi="Book Antiqua"/>
          <w:b/>
          <w:bCs/>
          <w:noProof/>
          <w:color w:val="000000"/>
        </w:rPr>
      </w:pPr>
    </w:p>
    <w:p w:rsidR="00912F06" w:rsidRPr="00A57B99" w:rsidRDefault="00912F06" w:rsidP="00255E35">
      <w:pPr>
        <w:pStyle w:val="Web"/>
        <w:jc w:val="center"/>
        <w:rPr>
          <w:rFonts w:ascii="Book Antiqua" w:hAnsi="Book Antiqua"/>
          <w:b/>
          <w:bCs/>
          <w:color w:val="000000"/>
          <w:lang w:val="en-US"/>
        </w:rPr>
      </w:pPr>
    </w:p>
    <w:sectPr w:rsidR="00912F06" w:rsidRPr="00A57B99" w:rsidSect="00CC0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35"/>
    <w:rsid w:val="001828A4"/>
    <w:rsid w:val="00255E35"/>
    <w:rsid w:val="003B021F"/>
    <w:rsid w:val="004771A6"/>
    <w:rsid w:val="004F1B45"/>
    <w:rsid w:val="005D04C6"/>
    <w:rsid w:val="00642D04"/>
    <w:rsid w:val="006B3F2B"/>
    <w:rsid w:val="00735999"/>
    <w:rsid w:val="007F3964"/>
    <w:rsid w:val="00912F06"/>
    <w:rsid w:val="0091568D"/>
    <w:rsid w:val="009A1AFA"/>
    <w:rsid w:val="009C6D1A"/>
    <w:rsid w:val="00A57B99"/>
    <w:rsid w:val="00AD58B9"/>
    <w:rsid w:val="00CC0118"/>
    <w:rsid w:val="00F3196D"/>
    <w:rsid w:val="00F93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5C79B-5CF6-42DE-9A84-D690A623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5E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uiPriority w:val="99"/>
    <w:rsid w:val="00255E35"/>
    <w:pPr>
      <w:spacing w:after="0" w:line="240" w:lineRule="auto"/>
    </w:pPr>
    <w:rPr>
      <w:rFonts w:ascii="Helvetica Neue" w:eastAsia="Arial Unicode MS" w:hAnsi="Helvetica Neue" w:cs="Arial Unicode MS"/>
      <w:color w:val="000000"/>
      <w:lang w:eastAsia="el-GR"/>
    </w:rPr>
  </w:style>
  <w:style w:type="paragraph" w:customStyle="1" w:styleId="BodyA">
    <w:name w:val="Body A"/>
    <w:uiPriority w:val="99"/>
    <w:rsid w:val="00255E35"/>
    <w:rPr>
      <w:rFonts w:ascii="Calibri" w:eastAsia="Arial Unicode MS" w:hAnsi="Calibri" w:cs="Arial Unicode MS"/>
      <w:color w:val="000000"/>
      <w:u w:color="000000"/>
      <w:lang w:eastAsia="el-GR"/>
    </w:rPr>
  </w:style>
  <w:style w:type="paragraph" w:styleId="a3">
    <w:name w:val="Balloon Text"/>
    <w:basedOn w:val="a"/>
    <w:link w:val="Char"/>
    <w:uiPriority w:val="99"/>
    <w:semiHidden/>
    <w:unhideWhenUsed/>
    <w:rsid w:val="00255E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5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717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topsi</dc:creator>
  <cp:keywords/>
  <dc:description/>
  <cp:lastModifiedBy>User</cp:lastModifiedBy>
  <cp:revision>3</cp:revision>
  <dcterms:created xsi:type="dcterms:W3CDTF">2024-01-19T18:14:00Z</dcterms:created>
  <dcterms:modified xsi:type="dcterms:W3CDTF">2024-01-22T17:49:00Z</dcterms:modified>
</cp:coreProperties>
</file>